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A3A7" w14:textId="77777777" w:rsidR="003D65D2" w:rsidRPr="00DE2E64" w:rsidRDefault="003D65D2" w:rsidP="00DE2E64">
      <w:pPr>
        <w:pStyle w:val="Heading4"/>
        <w:jc w:val="center"/>
        <w:rPr>
          <w:rFonts w:ascii="Trebuchet MS" w:hAnsi="Trebuchet MS"/>
          <w:sz w:val="24"/>
          <w:szCs w:val="24"/>
        </w:rPr>
      </w:pPr>
      <w:r w:rsidRPr="00DE2E64">
        <w:rPr>
          <w:rFonts w:ascii="Trebuchet MS" w:hAnsi="Trebuchet MS"/>
          <w:sz w:val="24"/>
          <w:szCs w:val="24"/>
        </w:rPr>
        <w:t>Central East District Representative’s Report</w:t>
      </w:r>
    </w:p>
    <w:p w14:paraId="32B24178" w14:textId="341DDFC5" w:rsidR="003D65D2" w:rsidRPr="00DE2E64" w:rsidRDefault="007F2751" w:rsidP="003D65D2">
      <w:pPr>
        <w:pStyle w:val="Header"/>
        <w:jc w:val="center"/>
        <w:rPr>
          <w:rFonts w:ascii="Trebuchet MS" w:hAnsi="Trebuchet MS"/>
          <w:b/>
          <w:sz w:val="24"/>
          <w:szCs w:val="24"/>
        </w:rPr>
      </w:pPr>
      <w:r>
        <w:rPr>
          <w:rFonts w:ascii="Trebuchet MS" w:hAnsi="Trebuchet MS"/>
          <w:b/>
          <w:sz w:val="24"/>
          <w:szCs w:val="24"/>
        </w:rPr>
        <w:t>Octo</w:t>
      </w:r>
      <w:r w:rsidR="00A866C3" w:rsidRPr="00DE2E64">
        <w:rPr>
          <w:rFonts w:ascii="Trebuchet MS" w:hAnsi="Trebuchet MS"/>
          <w:b/>
          <w:sz w:val="24"/>
          <w:szCs w:val="24"/>
        </w:rPr>
        <w:t>ber</w:t>
      </w:r>
      <w:r w:rsidR="003D65D2" w:rsidRPr="00DE2E64">
        <w:rPr>
          <w:rFonts w:ascii="Trebuchet MS" w:hAnsi="Trebuchet MS"/>
          <w:b/>
          <w:sz w:val="24"/>
          <w:szCs w:val="24"/>
        </w:rPr>
        <w:t xml:space="preserve"> 2015</w:t>
      </w:r>
    </w:p>
    <w:p w14:paraId="7B865F8C" w14:textId="77777777" w:rsidR="003D65D2" w:rsidRPr="00DE2E64" w:rsidRDefault="003D65D2" w:rsidP="003D65D2">
      <w:pPr>
        <w:pStyle w:val="Header"/>
        <w:jc w:val="center"/>
        <w:rPr>
          <w:rFonts w:ascii="Trebuchet MS" w:hAnsi="Trebuchet MS"/>
          <w:sz w:val="24"/>
          <w:szCs w:val="24"/>
        </w:rPr>
      </w:pPr>
      <w:r w:rsidRPr="00DE2E64">
        <w:rPr>
          <w:rFonts w:ascii="Trebuchet MS" w:hAnsi="Trebuchet MS"/>
          <w:sz w:val="24"/>
          <w:szCs w:val="24"/>
        </w:rPr>
        <w:t>Elaine Willette-Larsen</w:t>
      </w:r>
    </w:p>
    <w:p w14:paraId="6D0C7E95" w14:textId="77777777" w:rsidR="003D65D2" w:rsidRPr="00DE2E64" w:rsidRDefault="003D65D2" w:rsidP="003D65D2">
      <w:pPr>
        <w:pStyle w:val="Header"/>
        <w:jc w:val="center"/>
        <w:rPr>
          <w:rFonts w:ascii="Trebuchet MS" w:hAnsi="Trebuchet MS"/>
          <w:sz w:val="24"/>
          <w:szCs w:val="24"/>
        </w:rPr>
      </w:pPr>
      <w:r w:rsidRPr="00DE2E64">
        <w:rPr>
          <w:rFonts w:ascii="Trebuchet MS" w:hAnsi="Trebuchet MS"/>
          <w:sz w:val="24"/>
          <w:szCs w:val="24"/>
        </w:rPr>
        <w:t xml:space="preserve">780 753 7880; </w:t>
      </w:r>
      <w:hyperlink r:id="rId6" w:history="1">
        <w:r w:rsidRPr="00DE2E64">
          <w:rPr>
            <w:rStyle w:val="Hyperlink"/>
            <w:rFonts w:ascii="Trebuchet MS" w:hAnsi="Trebuchet MS"/>
            <w:sz w:val="24"/>
            <w:szCs w:val="24"/>
          </w:rPr>
          <w:t>elaine.willette@teachers.ab.ca</w:t>
        </w:r>
      </w:hyperlink>
      <w:r w:rsidRPr="00DE2E64">
        <w:rPr>
          <w:rFonts w:ascii="Trebuchet MS" w:hAnsi="Trebuchet MS"/>
          <w:sz w:val="24"/>
          <w:szCs w:val="24"/>
        </w:rPr>
        <w:t xml:space="preserve">; </w:t>
      </w:r>
      <w:hyperlink r:id="rId7" w:history="1">
        <w:r w:rsidRPr="00DE2E64">
          <w:rPr>
            <w:rStyle w:val="Hyperlink"/>
            <w:rFonts w:ascii="Trebuchet MS" w:hAnsi="Trebuchet MS"/>
            <w:sz w:val="24"/>
            <w:szCs w:val="24"/>
          </w:rPr>
          <w:t>amberzeroone@gmail.com</w:t>
        </w:r>
      </w:hyperlink>
    </w:p>
    <w:p w14:paraId="1D511641" w14:textId="77777777" w:rsidR="00810A4F" w:rsidRPr="00F80FA3" w:rsidRDefault="00810A4F" w:rsidP="00810A4F">
      <w:pPr>
        <w:pStyle w:val="Header"/>
        <w:jc w:val="center"/>
        <w:rPr>
          <w:b/>
          <w:color w:val="0000FF" w:themeColor="hyperlink"/>
          <w:sz w:val="20"/>
          <w:szCs w:val="20"/>
          <w:u w:val="single"/>
        </w:rPr>
      </w:pPr>
    </w:p>
    <w:tbl>
      <w:tblPr>
        <w:tblStyle w:val="TableGrid"/>
        <w:tblW w:w="10490" w:type="dxa"/>
        <w:tblInd w:w="-743" w:type="dxa"/>
        <w:tblLayout w:type="fixed"/>
        <w:tblLook w:val="04A0" w:firstRow="1" w:lastRow="0" w:firstColumn="1" w:lastColumn="0" w:noHBand="0" w:noVBand="1"/>
      </w:tblPr>
      <w:tblGrid>
        <w:gridCol w:w="3686"/>
        <w:gridCol w:w="3402"/>
        <w:gridCol w:w="3402"/>
      </w:tblGrid>
      <w:tr w:rsidR="00810A4F" w14:paraId="59402702" w14:textId="77777777" w:rsidTr="00EC32BF">
        <w:tc>
          <w:tcPr>
            <w:tcW w:w="3686" w:type="dxa"/>
          </w:tcPr>
          <w:p w14:paraId="4ACF6F63" w14:textId="1D9B94CB" w:rsidR="00810A4F" w:rsidRDefault="00810A4F" w:rsidP="00EC32BF">
            <w:pPr>
              <w:rPr>
                <w:b/>
                <w:sz w:val="20"/>
                <w:szCs w:val="20"/>
              </w:rPr>
            </w:pPr>
            <w:r w:rsidRPr="00FB69A4">
              <w:rPr>
                <w:b/>
                <w:sz w:val="20"/>
                <w:szCs w:val="20"/>
              </w:rPr>
              <w:t>DR Meeting Dates</w:t>
            </w:r>
          </w:p>
          <w:p w14:paraId="0C0D259C" w14:textId="6F688572" w:rsidR="00F73889" w:rsidRDefault="00F73889" w:rsidP="00EC32BF">
            <w:pPr>
              <w:rPr>
                <w:b/>
                <w:sz w:val="20"/>
                <w:szCs w:val="20"/>
              </w:rPr>
            </w:pPr>
            <w:r>
              <w:rPr>
                <w:b/>
                <w:sz w:val="20"/>
                <w:szCs w:val="20"/>
              </w:rPr>
              <w:t xml:space="preserve">November 1:  RMEC </w:t>
            </w:r>
            <w:proofErr w:type="spellStart"/>
            <w:r>
              <w:rPr>
                <w:b/>
                <w:sz w:val="20"/>
                <w:szCs w:val="20"/>
              </w:rPr>
              <w:t>Exeuctive</w:t>
            </w:r>
            <w:proofErr w:type="spellEnd"/>
          </w:p>
          <w:p w14:paraId="2A8EFFD8" w14:textId="77777777" w:rsidR="00F73889" w:rsidRDefault="00F73889" w:rsidP="00EC32BF">
            <w:pPr>
              <w:rPr>
                <w:b/>
                <w:sz w:val="20"/>
                <w:szCs w:val="20"/>
              </w:rPr>
            </w:pPr>
            <w:r>
              <w:rPr>
                <w:b/>
                <w:sz w:val="20"/>
                <w:szCs w:val="20"/>
              </w:rPr>
              <w:t>November 2:  BR Executive</w:t>
            </w:r>
          </w:p>
          <w:p w14:paraId="4AF9B9AA" w14:textId="77777777" w:rsidR="00F73889" w:rsidRDefault="00F73889" w:rsidP="00EC32BF">
            <w:pPr>
              <w:rPr>
                <w:b/>
                <w:sz w:val="20"/>
                <w:szCs w:val="20"/>
              </w:rPr>
            </w:pPr>
            <w:r>
              <w:rPr>
                <w:b/>
                <w:sz w:val="20"/>
                <w:szCs w:val="20"/>
              </w:rPr>
              <w:t>November 4:  PPE Local Council</w:t>
            </w:r>
          </w:p>
          <w:p w14:paraId="6C5C57FE" w14:textId="77777777" w:rsidR="00F73889" w:rsidRDefault="00F73889" w:rsidP="00EC32BF">
            <w:pPr>
              <w:rPr>
                <w:b/>
                <w:sz w:val="20"/>
                <w:szCs w:val="20"/>
              </w:rPr>
            </w:pPr>
            <w:r>
              <w:rPr>
                <w:b/>
                <w:sz w:val="20"/>
                <w:szCs w:val="20"/>
              </w:rPr>
              <w:t>November 5:  Lakeland Catholic LC</w:t>
            </w:r>
          </w:p>
          <w:p w14:paraId="36D36697" w14:textId="77777777" w:rsidR="00F73889" w:rsidRDefault="00F73889" w:rsidP="00EC32BF">
            <w:pPr>
              <w:rPr>
                <w:b/>
                <w:sz w:val="20"/>
                <w:szCs w:val="20"/>
              </w:rPr>
            </w:pPr>
            <w:r>
              <w:rPr>
                <w:b/>
                <w:sz w:val="20"/>
                <w:szCs w:val="20"/>
              </w:rPr>
              <w:t>November 6-7:  PDAC</w:t>
            </w:r>
          </w:p>
          <w:p w14:paraId="7356077F" w14:textId="77777777" w:rsidR="00F73889" w:rsidRDefault="00F73889" w:rsidP="00EC32BF">
            <w:pPr>
              <w:rPr>
                <w:b/>
                <w:sz w:val="20"/>
                <w:szCs w:val="20"/>
              </w:rPr>
            </w:pPr>
            <w:r>
              <w:rPr>
                <w:b/>
                <w:sz w:val="20"/>
                <w:szCs w:val="20"/>
              </w:rPr>
              <w:t>November 7:  NETCA Executive</w:t>
            </w:r>
          </w:p>
          <w:p w14:paraId="01612542" w14:textId="77777777" w:rsidR="00F73889" w:rsidRDefault="00F73889" w:rsidP="00EC32BF">
            <w:pPr>
              <w:rPr>
                <w:b/>
                <w:sz w:val="20"/>
                <w:szCs w:val="20"/>
              </w:rPr>
            </w:pPr>
            <w:r>
              <w:rPr>
                <w:b/>
                <w:sz w:val="20"/>
                <w:szCs w:val="20"/>
              </w:rPr>
              <w:t>November 9:  GSP Local Council</w:t>
            </w:r>
          </w:p>
          <w:p w14:paraId="3237DFA3" w14:textId="0EE579DA" w:rsidR="00F73889" w:rsidRDefault="00F73889" w:rsidP="00EC32BF">
            <w:pPr>
              <w:rPr>
                <w:b/>
                <w:sz w:val="20"/>
                <w:szCs w:val="20"/>
              </w:rPr>
            </w:pPr>
            <w:r>
              <w:rPr>
                <w:b/>
                <w:sz w:val="20"/>
                <w:szCs w:val="20"/>
              </w:rPr>
              <w:t>November 20:  NETCA Board</w:t>
            </w:r>
          </w:p>
          <w:p w14:paraId="14805669" w14:textId="77777777" w:rsidR="00F73889" w:rsidRDefault="00F73889" w:rsidP="00EC32BF">
            <w:pPr>
              <w:rPr>
                <w:b/>
                <w:sz w:val="20"/>
                <w:szCs w:val="20"/>
              </w:rPr>
            </w:pPr>
            <w:r>
              <w:rPr>
                <w:b/>
                <w:sz w:val="20"/>
                <w:szCs w:val="20"/>
              </w:rPr>
              <w:t>November 20-21:  TWAC</w:t>
            </w:r>
          </w:p>
          <w:p w14:paraId="2EBA53EE" w14:textId="77777777" w:rsidR="00F73889" w:rsidRDefault="00F73889" w:rsidP="00EC32BF">
            <w:pPr>
              <w:rPr>
                <w:b/>
                <w:sz w:val="20"/>
                <w:szCs w:val="20"/>
              </w:rPr>
            </w:pPr>
            <w:r>
              <w:rPr>
                <w:b/>
                <w:sz w:val="20"/>
                <w:szCs w:val="20"/>
              </w:rPr>
              <w:t>November 23:  ECACS EPC</w:t>
            </w:r>
          </w:p>
          <w:p w14:paraId="5C318716" w14:textId="0526E9C0" w:rsidR="00F73889" w:rsidRDefault="00F73889" w:rsidP="00EC32BF">
            <w:pPr>
              <w:rPr>
                <w:b/>
                <w:sz w:val="20"/>
                <w:szCs w:val="20"/>
              </w:rPr>
            </w:pPr>
            <w:r>
              <w:rPr>
                <w:b/>
                <w:sz w:val="20"/>
                <w:szCs w:val="20"/>
              </w:rPr>
              <w:t>November 25:  AV Local Council</w:t>
            </w:r>
          </w:p>
          <w:p w14:paraId="40E21157" w14:textId="77777777" w:rsidR="00F73889" w:rsidRDefault="00F73889" w:rsidP="00EC32BF">
            <w:pPr>
              <w:rPr>
                <w:b/>
                <w:sz w:val="20"/>
                <w:szCs w:val="20"/>
              </w:rPr>
            </w:pPr>
            <w:r>
              <w:rPr>
                <w:b/>
                <w:sz w:val="20"/>
                <w:szCs w:val="20"/>
              </w:rPr>
              <w:t>November 26:  BR Executive</w:t>
            </w:r>
          </w:p>
          <w:p w14:paraId="4FA5F538" w14:textId="77777777" w:rsidR="00F73889" w:rsidRDefault="00F73889" w:rsidP="00EC32BF">
            <w:pPr>
              <w:rPr>
                <w:b/>
                <w:sz w:val="20"/>
                <w:szCs w:val="20"/>
              </w:rPr>
            </w:pPr>
            <w:r>
              <w:rPr>
                <w:b/>
                <w:sz w:val="20"/>
                <w:szCs w:val="20"/>
              </w:rPr>
              <w:t xml:space="preserve">November 27:  Curriculum </w:t>
            </w:r>
          </w:p>
          <w:p w14:paraId="73479E94" w14:textId="6C4E1F21" w:rsidR="00F73889" w:rsidRDefault="00F73889" w:rsidP="00EC32BF">
            <w:pPr>
              <w:rPr>
                <w:b/>
                <w:sz w:val="20"/>
                <w:szCs w:val="20"/>
              </w:rPr>
            </w:pPr>
            <w:r>
              <w:rPr>
                <w:b/>
                <w:sz w:val="20"/>
                <w:szCs w:val="20"/>
              </w:rPr>
              <w:t>November 30:  GSP EPC/PPE Executive</w:t>
            </w:r>
          </w:p>
          <w:p w14:paraId="12F11683" w14:textId="77777777" w:rsidR="00810A4F" w:rsidRPr="00BB41DA" w:rsidRDefault="00810A4F" w:rsidP="00EC32BF">
            <w:pPr>
              <w:rPr>
                <w:sz w:val="16"/>
                <w:szCs w:val="16"/>
              </w:rPr>
            </w:pPr>
          </w:p>
          <w:p w14:paraId="1352639C" w14:textId="43A233A0" w:rsidR="00810A4F" w:rsidRPr="00BB41DA" w:rsidRDefault="00810A4F" w:rsidP="00EC32BF">
            <w:pPr>
              <w:rPr>
                <w:sz w:val="16"/>
                <w:szCs w:val="16"/>
              </w:rPr>
            </w:pPr>
          </w:p>
        </w:tc>
        <w:tc>
          <w:tcPr>
            <w:tcW w:w="3402" w:type="dxa"/>
          </w:tcPr>
          <w:p w14:paraId="5AC41DBB" w14:textId="77777777" w:rsidR="00810A4F" w:rsidRDefault="00810A4F" w:rsidP="00EC32BF">
            <w:r>
              <w:rPr>
                <w:rFonts w:eastAsia="Times New Roman" w:cs="Times New Roman"/>
                <w:noProof/>
                <w:lang w:eastAsia="en-CA"/>
              </w:rPr>
              <w:drawing>
                <wp:inline distT="0" distB="0" distL="0" distR="0" wp14:anchorId="171FF54D" wp14:editId="401258F9">
                  <wp:extent cx="2006810" cy="1729883"/>
                  <wp:effectExtent l="0" t="0" r="0" b="0"/>
                  <wp:docPr id="2" name="Picture 1" descr="http://www.teachers.ab.ca/SiteCollectionImages/Carousel%20Items/COMM-216l-StoryofATA-campaign-box_Red-librar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s.ab.ca/SiteCollectionImages/Carousel%20Items/COMM-216l-StoryofATA-campaign-box_Red-libr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200" cy="1731944"/>
                          </a:xfrm>
                          <a:prstGeom prst="rect">
                            <a:avLst/>
                          </a:prstGeom>
                          <a:noFill/>
                          <a:ln>
                            <a:noFill/>
                          </a:ln>
                        </pic:spPr>
                      </pic:pic>
                    </a:graphicData>
                  </a:graphic>
                </wp:inline>
              </w:drawing>
            </w:r>
          </w:p>
        </w:tc>
        <w:tc>
          <w:tcPr>
            <w:tcW w:w="3402" w:type="dxa"/>
          </w:tcPr>
          <w:p w14:paraId="30B56268" w14:textId="77777777" w:rsidR="00810A4F" w:rsidRDefault="00810A4F" w:rsidP="00EC32BF">
            <w:pPr>
              <w:rPr>
                <w:b/>
                <w:sz w:val="20"/>
                <w:szCs w:val="20"/>
              </w:rPr>
            </w:pPr>
            <w:r w:rsidRPr="00FB69A4">
              <w:rPr>
                <w:b/>
                <w:sz w:val="20"/>
                <w:szCs w:val="20"/>
              </w:rPr>
              <w:t>Upcoming Events</w:t>
            </w:r>
          </w:p>
          <w:p w14:paraId="398CF098" w14:textId="77777777" w:rsidR="00810A4F" w:rsidRDefault="00810A4F" w:rsidP="00EC32BF">
            <w:pPr>
              <w:pStyle w:val="NormalWeb"/>
              <w:spacing w:before="0" w:beforeAutospacing="0" w:after="0" w:afterAutospacing="0"/>
              <w:rPr>
                <w:rFonts w:asciiTheme="minorHAnsi" w:eastAsia="Times New Roman" w:hAnsiTheme="minorHAnsi"/>
              </w:rPr>
            </w:pPr>
          </w:p>
          <w:p w14:paraId="0E6E563C" w14:textId="4EDC151F" w:rsidR="00810A4F" w:rsidRDefault="00E5076C" w:rsidP="00EC32BF">
            <w:pPr>
              <w:pStyle w:val="NormalWeb"/>
              <w:spacing w:before="0" w:beforeAutospacing="0" w:after="0" w:afterAutospacing="0"/>
              <w:rPr>
                <w:rFonts w:asciiTheme="minorHAnsi" w:eastAsia="Times New Roman" w:hAnsiTheme="minorHAnsi"/>
              </w:rPr>
            </w:pPr>
            <w:hyperlink r:id="rId10" w:history="1">
              <w:r w:rsidR="00810A4F" w:rsidRPr="00966661">
                <w:rPr>
                  <w:rStyle w:val="Hyperlink"/>
                  <w:rFonts w:asciiTheme="minorHAnsi" w:eastAsia="Times New Roman" w:hAnsiTheme="minorHAnsi"/>
                </w:rPr>
                <w:t>Project Overseas</w:t>
              </w:r>
            </w:hyperlink>
            <w:r w:rsidR="00810A4F">
              <w:rPr>
                <w:rFonts w:asciiTheme="minorHAnsi" w:eastAsia="Times New Roman" w:hAnsiTheme="minorHAnsi"/>
              </w:rPr>
              <w:t xml:space="preserve"> Apply by:  Nov. 9</w:t>
            </w:r>
          </w:p>
          <w:p w14:paraId="39EF000F" w14:textId="77777777" w:rsidR="00810A4F" w:rsidRDefault="00810A4F" w:rsidP="00EC32BF">
            <w:pPr>
              <w:pStyle w:val="NormalWeb"/>
              <w:spacing w:before="0" w:beforeAutospacing="0" w:after="0" w:afterAutospacing="0"/>
              <w:rPr>
                <w:rFonts w:asciiTheme="minorHAnsi" w:eastAsia="Times New Roman" w:hAnsiTheme="minorHAnsi"/>
              </w:rPr>
            </w:pPr>
          </w:p>
          <w:p w14:paraId="20E20522" w14:textId="699CF33A" w:rsidR="00810A4F" w:rsidRDefault="00810A4F" w:rsidP="00EC32BF">
            <w:pPr>
              <w:pStyle w:val="NormalWeb"/>
              <w:spacing w:before="0" w:beforeAutospacing="0" w:after="0" w:afterAutospacing="0"/>
              <w:rPr>
                <w:rFonts w:asciiTheme="minorHAnsi" w:eastAsia="Times New Roman" w:hAnsiTheme="minorHAnsi"/>
              </w:rPr>
            </w:pPr>
            <w:r>
              <w:rPr>
                <w:rFonts w:asciiTheme="minorHAnsi" w:eastAsia="Times New Roman" w:hAnsiTheme="minorHAnsi"/>
              </w:rPr>
              <w:t>Professional Development Area Conference: Nov. 6-7</w:t>
            </w:r>
          </w:p>
          <w:p w14:paraId="19EBC059" w14:textId="77777777" w:rsidR="00810A4F" w:rsidRDefault="00810A4F" w:rsidP="00EC32BF">
            <w:pPr>
              <w:pStyle w:val="NormalWeb"/>
              <w:spacing w:before="0" w:beforeAutospacing="0" w:after="0" w:afterAutospacing="0"/>
              <w:rPr>
                <w:rFonts w:asciiTheme="minorHAnsi" w:eastAsia="Times New Roman" w:hAnsiTheme="minorHAnsi"/>
              </w:rPr>
            </w:pPr>
          </w:p>
          <w:p w14:paraId="043EC564" w14:textId="66FB8BDF" w:rsidR="00810A4F" w:rsidRDefault="00810A4F" w:rsidP="00EC32BF">
            <w:pPr>
              <w:pStyle w:val="NormalWeb"/>
              <w:spacing w:before="0" w:beforeAutospacing="0" w:after="0" w:afterAutospacing="0"/>
              <w:rPr>
                <w:rFonts w:asciiTheme="minorHAnsi" w:eastAsia="Times New Roman" w:hAnsiTheme="minorHAnsi"/>
              </w:rPr>
            </w:pPr>
            <w:r>
              <w:rPr>
                <w:rFonts w:asciiTheme="minorHAnsi" w:eastAsia="Times New Roman" w:hAnsiTheme="minorHAnsi"/>
              </w:rPr>
              <w:t>Teacher Welfare Area Conference:                                    Nov. 20-21</w:t>
            </w:r>
          </w:p>
          <w:p w14:paraId="77274380" w14:textId="77777777" w:rsidR="00810A4F" w:rsidRDefault="00810A4F" w:rsidP="00EC32BF">
            <w:pPr>
              <w:pStyle w:val="NormalWeb"/>
              <w:spacing w:before="0" w:beforeAutospacing="0" w:after="0" w:afterAutospacing="0"/>
              <w:rPr>
                <w:rFonts w:asciiTheme="minorHAnsi" w:eastAsia="Times New Roman" w:hAnsiTheme="minorHAnsi"/>
              </w:rPr>
            </w:pPr>
          </w:p>
          <w:p w14:paraId="38556BDA" w14:textId="77777777" w:rsidR="00810A4F" w:rsidRDefault="00810A4F" w:rsidP="00EC32BF">
            <w:pPr>
              <w:pStyle w:val="NormalWeb"/>
              <w:spacing w:before="0" w:beforeAutospacing="0" w:after="0" w:afterAutospacing="0"/>
              <w:rPr>
                <w:rFonts w:asciiTheme="minorHAnsi" w:eastAsia="Times New Roman" w:hAnsiTheme="minorHAnsi"/>
              </w:rPr>
            </w:pPr>
          </w:p>
          <w:p w14:paraId="401768D4" w14:textId="77777777" w:rsidR="00810A4F" w:rsidRDefault="00810A4F" w:rsidP="00EC32BF">
            <w:pPr>
              <w:pStyle w:val="NormalWeb"/>
              <w:spacing w:before="0" w:beforeAutospacing="0" w:after="0" w:afterAutospacing="0"/>
              <w:rPr>
                <w:rFonts w:asciiTheme="minorHAnsi" w:eastAsia="Times New Roman" w:hAnsiTheme="minorHAnsi"/>
              </w:rPr>
            </w:pPr>
          </w:p>
          <w:p w14:paraId="5D1D76AA" w14:textId="77777777" w:rsidR="00810A4F" w:rsidRDefault="00810A4F" w:rsidP="00EC32BF">
            <w:pPr>
              <w:pStyle w:val="NormalWeb"/>
              <w:spacing w:before="0" w:beforeAutospacing="0" w:after="0" w:afterAutospacing="0"/>
              <w:rPr>
                <w:rFonts w:asciiTheme="minorHAnsi" w:eastAsia="Times New Roman" w:hAnsiTheme="minorHAnsi"/>
              </w:rPr>
            </w:pPr>
          </w:p>
          <w:p w14:paraId="4E5E35F1" w14:textId="77777777" w:rsidR="00810A4F" w:rsidRDefault="00810A4F" w:rsidP="00EC32BF">
            <w:pPr>
              <w:pStyle w:val="NormalWeb"/>
              <w:spacing w:before="0" w:beforeAutospacing="0" w:after="0" w:afterAutospacing="0"/>
              <w:rPr>
                <w:rFonts w:asciiTheme="minorHAnsi" w:eastAsia="Times New Roman" w:hAnsiTheme="minorHAnsi"/>
              </w:rPr>
            </w:pPr>
          </w:p>
          <w:p w14:paraId="0F4844C2" w14:textId="77777777" w:rsidR="00810A4F" w:rsidRDefault="00810A4F" w:rsidP="00EC32BF">
            <w:pPr>
              <w:pStyle w:val="NormalWeb"/>
              <w:spacing w:before="0" w:beforeAutospacing="0" w:after="0" w:afterAutospacing="0"/>
              <w:rPr>
                <w:rFonts w:asciiTheme="minorHAnsi" w:eastAsia="Times New Roman" w:hAnsiTheme="minorHAnsi"/>
              </w:rPr>
            </w:pPr>
          </w:p>
          <w:p w14:paraId="628270A9" w14:textId="77777777" w:rsidR="00810A4F" w:rsidRDefault="00810A4F" w:rsidP="00EC32BF">
            <w:pPr>
              <w:pStyle w:val="NormalWeb"/>
              <w:spacing w:before="0" w:beforeAutospacing="0" w:after="0" w:afterAutospacing="0"/>
              <w:jc w:val="center"/>
              <w:rPr>
                <w:rFonts w:asciiTheme="minorHAnsi" w:eastAsia="Times New Roman" w:hAnsiTheme="minorHAnsi"/>
              </w:rPr>
            </w:pPr>
            <w:r>
              <w:rPr>
                <w:rFonts w:asciiTheme="minorHAnsi" w:eastAsia="Times New Roman" w:hAnsiTheme="minorHAnsi"/>
              </w:rPr>
              <w:t>ATA Magazine</w:t>
            </w:r>
          </w:p>
          <w:p w14:paraId="4128E759" w14:textId="77777777" w:rsidR="00810A4F" w:rsidRPr="003D5A94" w:rsidRDefault="00810A4F" w:rsidP="00EC32BF">
            <w:pPr>
              <w:pStyle w:val="NormalWeb"/>
              <w:spacing w:before="0" w:beforeAutospacing="0" w:after="0" w:afterAutospacing="0"/>
            </w:pPr>
            <w:r>
              <w:rPr>
                <w:rFonts w:eastAsia="Times New Roman"/>
                <w:noProof/>
                <w:lang w:eastAsia="en-CA"/>
              </w:rPr>
              <w:drawing>
                <wp:inline distT="0" distB="0" distL="0" distR="0" wp14:anchorId="1AEC25AC" wp14:editId="706DE975">
                  <wp:extent cx="2145323" cy="982345"/>
                  <wp:effectExtent l="0" t="0" r="0" b="8255"/>
                  <wp:docPr id="3" name="Picture 4" descr="ead the latest issue of the &lt;em&gt;ATA Magazine&lt;/em&g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d the latest issue of the &lt;em&gt;ATA Magazine&lt;/em&g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8232" cy="983677"/>
                          </a:xfrm>
                          <a:prstGeom prst="rect">
                            <a:avLst/>
                          </a:prstGeom>
                          <a:noFill/>
                          <a:ln>
                            <a:noFill/>
                          </a:ln>
                        </pic:spPr>
                      </pic:pic>
                    </a:graphicData>
                  </a:graphic>
                </wp:inline>
              </w:drawing>
            </w:r>
          </w:p>
        </w:tc>
      </w:tr>
    </w:tbl>
    <w:p w14:paraId="0D25643A" w14:textId="77777777" w:rsidR="00810A4F" w:rsidRDefault="00810A4F" w:rsidP="00810A4F">
      <w:pPr>
        <w:ind w:left="-851"/>
      </w:pPr>
    </w:p>
    <w:p w14:paraId="0F834CFF" w14:textId="77777777" w:rsidR="00E5076C" w:rsidRPr="00DE2E64" w:rsidRDefault="00E5076C" w:rsidP="00E5076C">
      <w:pPr>
        <w:jc w:val="center"/>
        <w:rPr>
          <w:rFonts w:ascii="Trebuchet MS" w:hAnsi="Trebuchet MS"/>
          <w:b/>
          <w:i/>
          <w:sz w:val="24"/>
          <w:szCs w:val="24"/>
        </w:rPr>
      </w:pPr>
      <w:r w:rsidRPr="00DE2E64">
        <w:rPr>
          <w:rFonts w:ascii="Trebuchet MS" w:hAnsi="Trebuchet MS"/>
          <w:b/>
          <w:i/>
          <w:sz w:val="24"/>
          <w:szCs w:val="24"/>
        </w:rPr>
        <w:t>Professional Development:</w:t>
      </w:r>
    </w:p>
    <w:p w14:paraId="3B2D7B66" w14:textId="77777777" w:rsidR="00E5076C" w:rsidRDefault="00E5076C" w:rsidP="00E5076C">
      <w:pPr>
        <w:rPr>
          <w:rFonts w:ascii="Trebuchet MS" w:hAnsi="Trebuchet MS"/>
          <w:sz w:val="24"/>
          <w:szCs w:val="24"/>
        </w:rPr>
      </w:pPr>
      <w:r>
        <w:rPr>
          <w:rFonts w:ascii="Trebuchet MS" w:hAnsi="Trebuchet MS"/>
          <w:sz w:val="24"/>
          <w:szCs w:val="24"/>
        </w:rPr>
        <w:t xml:space="preserve">We hired two new executive staff officers:  Dan Grassick and Nancy </w:t>
      </w:r>
      <w:proofErr w:type="spellStart"/>
      <w:r>
        <w:rPr>
          <w:rFonts w:ascii="Trebuchet MS" w:hAnsi="Trebuchet MS"/>
          <w:sz w:val="24"/>
          <w:szCs w:val="24"/>
        </w:rPr>
        <w:t>Luyckfassel</w:t>
      </w:r>
      <w:proofErr w:type="spellEnd"/>
    </w:p>
    <w:p w14:paraId="5AE3CAB3" w14:textId="77777777" w:rsidR="00E5076C" w:rsidRDefault="00E5076C" w:rsidP="00E5076C">
      <w:pPr>
        <w:rPr>
          <w:rFonts w:ascii="Trebuchet MS" w:hAnsi="Trebuchet MS"/>
          <w:sz w:val="24"/>
          <w:szCs w:val="24"/>
        </w:rPr>
      </w:pPr>
      <w:r>
        <w:rPr>
          <w:rFonts w:ascii="Trebuchet MS" w:hAnsi="Trebuchet MS"/>
          <w:sz w:val="24"/>
          <w:szCs w:val="24"/>
        </w:rPr>
        <w:t xml:space="preserve">Overall membership in specialist councils increased by 1 767 members in the 2014/15 year. If we want more monies for specialist councils, then ARA would need to approve this in the budget. </w:t>
      </w:r>
    </w:p>
    <w:p w14:paraId="6FE41C47" w14:textId="77777777" w:rsidR="00E5076C" w:rsidRDefault="00E5076C" w:rsidP="00E5076C">
      <w:pPr>
        <w:rPr>
          <w:rFonts w:ascii="Trebuchet MS" w:hAnsi="Trebuchet MS"/>
          <w:sz w:val="24"/>
          <w:szCs w:val="24"/>
        </w:rPr>
      </w:pPr>
      <w:r>
        <w:rPr>
          <w:rFonts w:ascii="Trebuchet MS" w:hAnsi="Trebuchet MS"/>
          <w:sz w:val="24"/>
          <w:szCs w:val="24"/>
        </w:rPr>
        <w:t xml:space="preserve">FNMI Specialist Council Conference 2015 11 20 - 21 in Calgary @ </w:t>
      </w:r>
      <w:proofErr w:type="spellStart"/>
      <w:r>
        <w:rPr>
          <w:rFonts w:ascii="Trebuchet MS" w:hAnsi="Trebuchet MS"/>
          <w:sz w:val="24"/>
          <w:szCs w:val="24"/>
        </w:rPr>
        <w:t>Deerfoot</w:t>
      </w:r>
      <w:proofErr w:type="spellEnd"/>
      <w:r>
        <w:rPr>
          <w:rFonts w:ascii="Trebuchet MS" w:hAnsi="Trebuchet MS"/>
          <w:sz w:val="24"/>
          <w:szCs w:val="24"/>
        </w:rPr>
        <w:t xml:space="preserve"> Inn.</w:t>
      </w:r>
    </w:p>
    <w:p w14:paraId="1D1DB52C" w14:textId="77777777" w:rsidR="00E5076C" w:rsidRPr="00EC6788" w:rsidRDefault="00E5076C" w:rsidP="00E5076C">
      <w:pPr>
        <w:pStyle w:val="NormalWeb"/>
        <w:spacing w:before="0" w:beforeAutospacing="0" w:after="0" w:afterAutospacing="0"/>
        <w:outlineLvl w:val="3"/>
        <w:rPr>
          <w:rFonts w:ascii="Trebuchet MS" w:hAnsi="Trebuchet MS"/>
          <w:b/>
          <w:bCs/>
        </w:rPr>
      </w:pPr>
      <w:r w:rsidRPr="00EC6788">
        <w:rPr>
          <w:rFonts w:ascii="Trebuchet MS" w:hAnsi="Trebuchet MS"/>
          <w:b/>
          <w:bCs/>
        </w:rPr>
        <w:t>Webinars</w:t>
      </w:r>
    </w:p>
    <w:p w14:paraId="17BC29AF" w14:textId="77777777" w:rsidR="00E5076C" w:rsidRPr="00EC6788" w:rsidRDefault="00E5076C" w:rsidP="00E5076C">
      <w:pPr>
        <w:rPr>
          <w:rFonts w:ascii="Trebuchet MS" w:hAnsi="Trebuchet MS" w:cs="Times New Roman"/>
          <w:sz w:val="20"/>
          <w:szCs w:val="20"/>
          <w:lang w:val="en-CA"/>
        </w:rPr>
      </w:pPr>
      <w:r w:rsidRPr="00EC6788">
        <w:rPr>
          <w:rFonts w:ascii="Trebuchet MS" w:hAnsi="Trebuchet MS" w:cs="Times New Roman"/>
          <w:sz w:val="20"/>
          <w:szCs w:val="20"/>
          <w:lang w:val="en-CA"/>
        </w:rPr>
        <w:t xml:space="preserve">The Association is continuing its offering of webinars during the upcoming year in collaboration with the Alberta Regional Learning Consortium. The schedule is below, and further updates and additions, as well as archived events can be found </w:t>
      </w:r>
      <w:hyperlink r:id="rId13" w:history="1">
        <w:r w:rsidRPr="00EC6788">
          <w:rPr>
            <w:rStyle w:val="Hyperlink"/>
            <w:rFonts w:ascii="Trebuchet MS" w:hAnsi="Trebuchet MS" w:cs="Times New Roman"/>
            <w:sz w:val="20"/>
            <w:szCs w:val="20"/>
            <w:lang w:val="en-CA"/>
          </w:rPr>
          <w:t>here</w:t>
        </w:r>
      </w:hyperlink>
      <w:r w:rsidRPr="00EC6788">
        <w:rPr>
          <w:rFonts w:ascii="Trebuchet MS" w:hAnsi="Trebuchet MS" w:cs="Times New Roman"/>
          <w:sz w:val="20"/>
          <w:szCs w:val="20"/>
          <w:lang w:val="en-CA"/>
        </w:rPr>
        <w:t>.</w:t>
      </w:r>
    </w:p>
    <w:tbl>
      <w:tblPr>
        <w:tblStyle w:val="TableGrid"/>
        <w:tblW w:w="0" w:type="auto"/>
        <w:tblLook w:val="04A0" w:firstRow="1" w:lastRow="0" w:firstColumn="1" w:lastColumn="0" w:noHBand="0" w:noVBand="1"/>
      </w:tblPr>
      <w:tblGrid>
        <w:gridCol w:w="4428"/>
        <w:gridCol w:w="4428"/>
      </w:tblGrid>
      <w:tr w:rsidR="00E5076C" w:rsidRPr="00EC6788" w14:paraId="425E3FCA" w14:textId="77777777" w:rsidTr="00EC32BF">
        <w:tc>
          <w:tcPr>
            <w:tcW w:w="4428" w:type="dxa"/>
          </w:tcPr>
          <w:p w14:paraId="2897EA1B"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Project-Based Learning </w:t>
            </w:r>
          </w:p>
          <w:p w14:paraId="66FCC4E1"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Part I  November 10, 2015</w:t>
            </w:r>
          </w:p>
          <w:p w14:paraId="0A19D8FD"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Part II  November 24, 2015 </w:t>
            </w:r>
          </w:p>
        </w:tc>
        <w:tc>
          <w:tcPr>
            <w:tcW w:w="4428" w:type="dxa"/>
          </w:tcPr>
          <w:p w14:paraId="1CA60EF2"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PRISM: Professional Respecting and </w:t>
            </w:r>
          </w:p>
          <w:p w14:paraId="299813C3"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Supporting Individual Sexual Minorities </w:t>
            </w:r>
          </w:p>
          <w:p w14:paraId="4A3ADC02"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Part I January 11, 2016</w:t>
            </w:r>
          </w:p>
          <w:p w14:paraId="4F170D18"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Part II January 25, 2016 </w:t>
            </w:r>
          </w:p>
        </w:tc>
      </w:tr>
      <w:tr w:rsidR="00E5076C" w:rsidRPr="00EC6788" w14:paraId="332D29DD" w14:textId="77777777" w:rsidTr="00EC32BF">
        <w:tc>
          <w:tcPr>
            <w:tcW w:w="4428" w:type="dxa"/>
          </w:tcPr>
          <w:p w14:paraId="34C1FBB4"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lastRenderedPageBreak/>
              <w:t xml:space="preserve">Supporting Positive Behaviours in Alberta </w:t>
            </w:r>
          </w:p>
          <w:p w14:paraId="10E201A2"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Schools </w:t>
            </w:r>
          </w:p>
          <w:p w14:paraId="49656424"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Part I March 14, 2016</w:t>
            </w:r>
          </w:p>
          <w:p w14:paraId="51BF8D12"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Part II March 21, 2016 </w:t>
            </w:r>
          </w:p>
        </w:tc>
        <w:tc>
          <w:tcPr>
            <w:tcW w:w="4428" w:type="dxa"/>
          </w:tcPr>
          <w:p w14:paraId="3C93DD22"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Unseen Hurts: Understanding Mental Health </w:t>
            </w:r>
          </w:p>
          <w:p w14:paraId="0F9722EB"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Issues in Our Classrooms </w:t>
            </w:r>
          </w:p>
          <w:p w14:paraId="34234260"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Part I April 14, 2016 </w:t>
            </w:r>
          </w:p>
          <w:p w14:paraId="47B62EC5" w14:textId="77777777" w:rsidR="00E5076C" w:rsidRPr="00EC6788" w:rsidRDefault="00E5076C" w:rsidP="00EC32BF">
            <w:pPr>
              <w:rPr>
                <w:rFonts w:ascii="Trebuchet MS" w:hAnsi="Trebuchet MS" w:cs="Times New Roman"/>
                <w:sz w:val="20"/>
                <w:szCs w:val="20"/>
              </w:rPr>
            </w:pPr>
            <w:r w:rsidRPr="00EC6788">
              <w:rPr>
                <w:rFonts w:ascii="Trebuchet MS" w:hAnsi="Trebuchet MS" w:cs="Times New Roman"/>
                <w:sz w:val="20"/>
                <w:szCs w:val="20"/>
              </w:rPr>
              <w:t xml:space="preserve">Part II April 21, 2016 </w:t>
            </w:r>
          </w:p>
        </w:tc>
      </w:tr>
    </w:tbl>
    <w:p w14:paraId="66ABC525" w14:textId="77777777" w:rsidR="00E5076C" w:rsidRDefault="00E5076C" w:rsidP="00E5076C">
      <w:pPr>
        <w:rPr>
          <w:rFonts w:ascii="Trebuchet MS" w:hAnsi="Trebuchet MS"/>
          <w:sz w:val="24"/>
          <w:szCs w:val="24"/>
        </w:rPr>
      </w:pPr>
    </w:p>
    <w:p w14:paraId="66B70FAE" w14:textId="77777777" w:rsidR="00E5076C" w:rsidRDefault="00E5076C" w:rsidP="00E5076C">
      <w:pPr>
        <w:rPr>
          <w:rFonts w:ascii="Trebuchet MS" w:hAnsi="Trebuchet MS"/>
          <w:sz w:val="24"/>
          <w:szCs w:val="24"/>
        </w:rPr>
      </w:pPr>
      <w:r>
        <w:rPr>
          <w:rFonts w:ascii="Trebuchet MS" w:hAnsi="Trebuchet MS"/>
          <w:sz w:val="24"/>
          <w:szCs w:val="24"/>
        </w:rPr>
        <w:t>Our association is pushing for the supervision of preservice teachers to be done in person by a person.</w:t>
      </w:r>
    </w:p>
    <w:p w14:paraId="17E16DFD" w14:textId="77777777" w:rsidR="00E5076C" w:rsidRPr="00DE2E64" w:rsidRDefault="00E5076C" w:rsidP="00E5076C">
      <w:pPr>
        <w:rPr>
          <w:rFonts w:ascii="Trebuchet MS" w:hAnsi="Trebuchet MS"/>
          <w:sz w:val="24"/>
          <w:szCs w:val="24"/>
        </w:rPr>
      </w:pPr>
      <w:r>
        <w:rPr>
          <w:rFonts w:ascii="Trebuchet MS" w:hAnsi="Trebuchet MS"/>
          <w:sz w:val="24"/>
          <w:szCs w:val="24"/>
        </w:rPr>
        <w:t xml:space="preserve">DEHR:  40 locals have committees (two thirds of all locals).  </w:t>
      </w:r>
    </w:p>
    <w:p w14:paraId="3E454C57" w14:textId="77777777" w:rsidR="00E5076C" w:rsidRPr="00DE2E64" w:rsidRDefault="00E5076C" w:rsidP="00E5076C">
      <w:pPr>
        <w:jc w:val="center"/>
        <w:rPr>
          <w:rFonts w:ascii="Trebuchet MS" w:hAnsi="Trebuchet MS"/>
          <w:b/>
          <w:i/>
          <w:sz w:val="24"/>
          <w:szCs w:val="24"/>
        </w:rPr>
      </w:pPr>
      <w:r w:rsidRPr="00DE2E64">
        <w:rPr>
          <w:rFonts w:ascii="Trebuchet MS" w:hAnsi="Trebuchet MS"/>
          <w:b/>
          <w:i/>
          <w:sz w:val="24"/>
          <w:szCs w:val="24"/>
        </w:rPr>
        <w:t>Government:</w:t>
      </w:r>
    </w:p>
    <w:p w14:paraId="038E7FC0" w14:textId="77777777" w:rsidR="00E5076C" w:rsidRDefault="00E5076C" w:rsidP="00E5076C">
      <w:pPr>
        <w:rPr>
          <w:rFonts w:ascii="Trebuchet MS" w:hAnsi="Trebuchet MS"/>
          <w:sz w:val="24"/>
          <w:szCs w:val="24"/>
        </w:rPr>
      </w:pPr>
      <w:r>
        <w:rPr>
          <w:rFonts w:ascii="Trebuchet MS" w:hAnsi="Trebuchet MS"/>
          <w:sz w:val="24"/>
          <w:szCs w:val="24"/>
        </w:rPr>
        <w:t>Media Campaign:  have you watched it on TV, at a theatre, or online?</w:t>
      </w:r>
    </w:p>
    <w:p w14:paraId="0CC78992" w14:textId="77777777" w:rsidR="00E5076C" w:rsidRPr="00EC6788" w:rsidRDefault="00E5076C" w:rsidP="00E5076C">
      <w:pPr>
        <w:rPr>
          <w:rFonts w:ascii="Trebuchet MS" w:hAnsi="Trebuchet MS" w:cs="Times New Roman"/>
          <w:sz w:val="20"/>
          <w:szCs w:val="20"/>
          <w:lang w:val="en-CA"/>
        </w:rPr>
      </w:pPr>
      <w:r w:rsidRPr="00EC6788">
        <w:rPr>
          <w:rFonts w:ascii="Trebuchet MS" w:hAnsi="Trebuchet MS" w:cs="Times New Roman"/>
          <w:sz w:val="20"/>
          <w:szCs w:val="20"/>
          <w:lang w:val="en-CA"/>
        </w:rPr>
        <w:t xml:space="preserve">The public relations campaign launched on October 5 in a variety of media. The Story of Education print appeared in the Calgary Herald, which included advertisements in their online edition. Grocery advertisement bars and advertisement caps will appear in 35 Edmonton and 40 Calgary grocery stores until 2015 11 08.  The television advertisements will be shown 120 times in October on CTV Edmonton and Calgary on the Morning News Live, Noon News Hour, Evening News, The Marilyn Dennis Show, The </w:t>
      </w:r>
      <w:proofErr w:type="spellStart"/>
      <w:r w:rsidRPr="00EC6788">
        <w:rPr>
          <w:rFonts w:ascii="Trebuchet MS" w:hAnsi="Trebuchet MS" w:cs="Times New Roman"/>
          <w:sz w:val="20"/>
          <w:szCs w:val="20"/>
          <w:lang w:val="en-CA"/>
        </w:rPr>
        <w:t>Dr</w:t>
      </w:r>
      <w:proofErr w:type="spellEnd"/>
      <w:r w:rsidRPr="00EC6788">
        <w:rPr>
          <w:rFonts w:ascii="Trebuchet MS" w:hAnsi="Trebuchet MS" w:cs="Times New Roman"/>
          <w:sz w:val="20"/>
          <w:szCs w:val="20"/>
          <w:lang w:val="en-CA"/>
        </w:rPr>
        <w:t xml:space="preserve"> Oz Show, The Big Bang Theory, MasterChef Canada, News Final and weekend news rotations. On Global Edmonton and Calgary the television advertisements will appear on The Morning News, Global News, Survivor and Madame Secretary. In Lethbridge, in addition to the above-noted prime time shows, the television advertisements will run during the local evening news and News Final. The Story of ATA website went live on 2015 10 12. Radio advertisements have been recorded and will begin airing on radio stations throughout the province on 2015 10 19. The 30-second radio advertisements will be heard on nine radio stations for a total of 410 times in October and will be featured primarily in drive time spots. On 2015 11 06 the video advertisements will begin airing in movie theatres on 99 screens and the print advertisements will appear as a full page advertisements in Scene Magazine. </w:t>
      </w:r>
      <w:r>
        <w:rPr>
          <w:rFonts w:ascii="Trebuchet MS" w:hAnsi="Trebuchet MS" w:cs="Times New Roman"/>
          <w:sz w:val="20"/>
          <w:szCs w:val="20"/>
          <w:lang w:val="en-CA"/>
        </w:rPr>
        <w:t>(Since we approved $1 million for this campaign at ARA, I thought the details might be important.)</w:t>
      </w:r>
    </w:p>
    <w:p w14:paraId="5DF56EF1" w14:textId="77777777" w:rsidR="00E5076C" w:rsidRDefault="00E5076C" w:rsidP="00E5076C">
      <w:pPr>
        <w:rPr>
          <w:rFonts w:ascii="Trebuchet MS" w:hAnsi="Trebuchet MS"/>
          <w:sz w:val="24"/>
          <w:szCs w:val="24"/>
        </w:rPr>
      </w:pPr>
      <w:r>
        <w:rPr>
          <w:rFonts w:ascii="Trebuchet MS" w:hAnsi="Trebuchet MS"/>
          <w:sz w:val="24"/>
          <w:szCs w:val="24"/>
        </w:rPr>
        <w:t>Get in to meet your MLAs!  Describe your story, your situation.  We have a whole new set of them.  They need our voice.</w:t>
      </w:r>
    </w:p>
    <w:p w14:paraId="2BAE09A4" w14:textId="77777777" w:rsidR="00E5076C" w:rsidRPr="00A15E48" w:rsidRDefault="00E5076C" w:rsidP="00E5076C">
      <w:pPr>
        <w:pStyle w:val="NormalWeb"/>
        <w:spacing w:before="0" w:beforeAutospacing="0" w:after="0" w:afterAutospacing="0"/>
        <w:outlineLvl w:val="3"/>
        <w:rPr>
          <w:rFonts w:ascii="Trebuchet MS" w:hAnsi="Trebuchet MS"/>
          <w:bCs/>
          <w:sz w:val="24"/>
          <w:szCs w:val="24"/>
        </w:rPr>
      </w:pPr>
      <w:r w:rsidRPr="00A15E48">
        <w:rPr>
          <w:rFonts w:ascii="Trebuchet MS" w:hAnsi="Trebuchet MS"/>
          <w:bCs/>
          <w:sz w:val="24"/>
          <w:szCs w:val="24"/>
        </w:rPr>
        <w:t xml:space="preserve">Your Association continues to advocate for sound assessments that will support teachers’ work with students and parents. </w:t>
      </w:r>
      <w:r>
        <w:rPr>
          <w:rFonts w:ascii="Trebuchet MS" w:hAnsi="Trebuchet MS"/>
          <w:bCs/>
          <w:sz w:val="24"/>
          <w:szCs w:val="24"/>
        </w:rPr>
        <w:t>W</w:t>
      </w:r>
      <w:r w:rsidRPr="00A15E48">
        <w:rPr>
          <w:rFonts w:ascii="Trebuchet MS" w:hAnsi="Trebuchet MS"/>
          <w:bCs/>
          <w:sz w:val="24"/>
          <w:szCs w:val="24"/>
        </w:rPr>
        <w:t>e invite grade three teachers</w:t>
      </w:r>
      <w:r>
        <w:rPr>
          <w:rFonts w:ascii="Trebuchet MS" w:hAnsi="Trebuchet MS"/>
          <w:bCs/>
          <w:sz w:val="24"/>
          <w:szCs w:val="24"/>
        </w:rPr>
        <w:t xml:space="preserve"> participating in the SLA pilot</w:t>
      </w:r>
      <w:r w:rsidRPr="00A15E48">
        <w:rPr>
          <w:rFonts w:ascii="Trebuchet MS" w:hAnsi="Trebuchet MS"/>
          <w:bCs/>
          <w:sz w:val="24"/>
          <w:szCs w:val="24"/>
        </w:rPr>
        <w:t xml:space="preserve"> to </w:t>
      </w:r>
      <w:r w:rsidRPr="00A15E48">
        <w:rPr>
          <w:rFonts w:ascii="Trebuchet MS" w:hAnsi="Trebuchet MS"/>
          <w:bCs/>
          <w:sz w:val="24"/>
          <w:szCs w:val="24"/>
          <w:highlight w:val="yellow"/>
        </w:rPr>
        <w:t>complete the survey by November 6, 2015</w:t>
      </w:r>
      <w:r w:rsidRPr="00A15E48">
        <w:rPr>
          <w:rFonts w:ascii="Trebuchet MS" w:hAnsi="Trebuchet MS"/>
          <w:bCs/>
          <w:sz w:val="24"/>
          <w:szCs w:val="24"/>
        </w:rPr>
        <w:t>.</w:t>
      </w:r>
      <w:r>
        <w:rPr>
          <w:rFonts w:ascii="Trebuchet MS" w:hAnsi="Trebuchet MS"/>
          <w:bCs/>
          <w:sz w:val="24"/>
          <w:szCs w:val="24"/>
        </w:rPr>
        <w:t xml:space="preserve"> </w:t>
      </w:r>
      <w:r w:rsidRPr="00A15E48">
        <w:rPr>
          <w:rFonts w:ascii="Trebuchet MS" w:hAnsi="Trebuchet MS"/>
          <w:bCs/>
          <w:sz w:val="24"/>
          <w:szCs w:val="24"/>
        </w:rPr>
        <w:t xml:space="preserve">Follow the link to have your voice heard. The ten minutes it takes to complete the survey will help make a difference. </w:t>
      </w:r>
      <w:hyperlink r:id="rId14" w:history="1">
        <w:r w:rsidRPr="00A15E48">
          <w:rPr>
            <w:rStyle w:val="Hyperlink"/>
            <w:rFonts w:ascii="Trebuchet MS" w:hAnsi="Trebuchet MS"/>
            <w:bCs/>
            <w:sz w:val="24"/>
            <w:szCs w:val="24"/>
          </w:rPr>
          <w:t>www.sla2015.</w:t>
        </w:r>
        <w:r w:rsidRPr="00932B34">
          <w:rPr>
            <w:rStyle w:val="Hyperlink"/>
            <w:rFonts w:ascii="Trebuchet MS" w:hAnsi="Trebuchet MS"/>
            <w:bCs/>
            <w:sz w:val="24"/>
            <w:szCs w:val="24"/>
            <w:u w:val="none"/>
          </w:rPr>
          <w:t>ca</w:t>
        </w:r>
      </w:hyperlink>
      <w:r>
        <w:rPr>
          <w:rStyle w:val="Hyperlink"/>
          <w:rFonts w:ascii="Trebuchet MS" w:hAnsi="Trebuchet MS"/>
          <w:bCs/>
          <w:sz w:val="24"/>
          <w:szCs w:val="24"/>
          <w:u w:val="none"/>
        </w:rPr>
        <w:t xml:space="preserve">  </w:t>
      </w:r>
      <w:r w:rsidRPr="00932B34">
        <w:rPr>
          <w:rFonts w:ascii="Trebuchet MS" w:hAnsi="Trebuchet MS"/>
          <w:bCs/>
          <w:sz w:val="24"/>
          <w:szCs w:val="24"/>
        </w:rPr>
        <w:t>For</w:t>
      </w:r>
      <w:r w:rsidRPr="00A15E48">
        <w:rPr>
          <w:rFonts w:ascii="Trebuchet MS" w:hAnsi="Trebuchet MS"/>
          <w:bCs/>
          <w:sz w:val="24"/>
          <w:szCs w:val="24"/>
        </w:rPr>
        <w:t xml:space="preserve"> further information on this survey, contact </w:t>
      </w:r>
      <w:proofErr w:type="spellStart"/>
      <w:r w:rsidRPr="00A15E48">
        <w:rPr>
          <w:rFonts w:ascii="Trebuchet MS" w:hAnsi="Trebuchet MS"/>
          <w:bCs/>
          <w:sz w:val="24"/>
          <w:szCs w:val="24"/>
        </w:rPr>
        <w:t>Dr</w:t>
      </w:r>
      <w:proofErr w:type="spellEnd"/>
      <w:r w:rsidRPr="00A15E48">
        <w:rPr>
          <w:rFonts w:ascii="Trebuchet MS" w:hAnsi="Trebuchet MS"/>
          <w:bCs/>
          <w:sz w:val="24"/>
          <w:szCs w:val="24"/>
        </w:rPr>
        <w:t xml:space="preserve"> J C Couture at </w:t>
      </w:r>
      <w:hyperlink r:id="rId15" w:history="1">
        <w:r w:rsidRPr="00A15E48">
          <w:rPr>
            <w:rStyle w:val="Hyperlink"/>
            <w:rFonts w:ascii="Trebuchet MS" w:hAnsi="Trebuchet MS"/>
            <w:bCs/>
            <w:sz w:val="24"/>
            <w:szCs w:val="24"/>
          </w:rPr>
          <w:t>jc.couture@ata.ab.ca</w:t>
        </w:r>
      </w:hyperlink>
      <w:r w:rsidRPr="00A15E48">
        <w:rPr>
          <w:rFonts w:ascii="Trebuchet MS" w:hAnsi="Trebuchet MS"/>
          <w:bCs/>
          <w:sz w:val="24"/>
          <w:szCs w:val="24"/>
        </w:rPr>
        <w:t xml:space="preserve"> or </w:t>
      </w:r>
      <w:r w:rsidRPr="00A15E48">
        <w:rPr>
          <w:rStyle w:val="baec5a81-e4d6-4674-97f3-e9220f0136c1"/>
          <w:rFonts w:ascii="Trebuchet MS" w:hAnsi="Trebuchet MS"/>
          <w:sz w:val="24"/>
          <w:szCs w:val="24"/>
        </w:rPr>
        <w:t>780-447-9462</w:t>
      </w:r>
      <w:r w:rsidRPr="00A15E48">
        <w:rPr>
          <w:rFonts w:ascii="Trebuchet MS" w:hAnsi="Trebuchet MS"/>
          <w:bCs/>
          <w:sz w:val="24"/>
          <w:szCs w:val="24"/>
        </w:rPr>
        <w:t>.</w:t>
      </w:r>
    </w:p>
    <w:p w14:paraId="4EB4963E" w14:textId="77777777" w:rsidR="00E5076C" w:rsidRDefault="00E5076C" w:rsidP="00E5076C">
      <w:pPr>
        <w:pStyle w:val="Heading4"/>
        <w:spacing w:before="0"/>
        <w:rPr>
          <w:rFonts w:ascii="Trebuchet MS" w:eastAsiaTheme="minorHAnsi" w:hAnsi="Trebuchet MS" w:cstheme="minorBidi"/>
          <w:i w:val="0"/>
          <w:iCs w:val="0"/>
          <w:color w:val="auto"/>
          <w:sz w:val="24"/>
          <w:szCs w:val="24"/>
        </w:rPr>
      </w:pPr>
    </w:p>
    <w:p w14:paraId="00F4B52C" w14:textId="77777777" w:rsidR="00E5076C" w:rsidRPr="00932B34" w:rsidRDefault="00E5076C" w:rsidP="00E5076C">
      <w:pPr>
        <w:pStyle w:val="Heading4"/>
        <w:spacing w:before="0"/>
        <w:rPr>
          <w:rFonts w:ascii="Trebuchet MS" w:hAnsi="Trebuchet MS"/>
          <w:i w:val="0"/>
          <w:color w:val="auto"/>
          <w:sz w:val="24"/>
          <w:szCs w:val="24"/>
        </w:rPr>
      </w:pPr>
      <w:r w:rsidRPr="00932B34">
        <w:rPr>
          <w:rFonts w:ascii="Trebuchet MS" w:hAnsi="Trebuchet MS"/>
          <w:i w:val="0"/>
          <w:color w:val="auto"/>
          <w:sz w:val="24"/>
          <w:szCs w:val="24"/>
        </w:rPr>
        <w:t>Barnett House Building Expansion</w:t>
      </w:r>
    </w:p>
    <w:p w14:paraId="46D71AFF" w14:textId="77777777" w:rsidR="00E5076C" w:rsidRPr="00932B34" w:rsidRDefault="00E5076C" w:rsidP="00E5076C">
      <w:pPr>
        <w:rPr>
          <w:rFonts w:ascii="Trebuchet MS" w:hAnsi="Trebuchet MS" w:cs="Times New Roman"/>
          <w:sz w:val="20"/>
          <w:szCs w:val="20"/>
          <w:lang w:val="en-CA"/>
        </w:rPr>
      </w:pPr>
      <w:r>
        <w:rPr>
          <w:rFonts w:ascii="Trebuchet MS" w:hAnsi="Trebuchet MS" w:cs="Times New Roman"/>
          <w:sz w:val="20"/>
          <w:szCs w:val="20"/>
          <w:lang w:val="en-CA"/>
        </w:rPr>
        <w:t>PEC</w:t>
      </w:r>
      <w:r w:rsidRPr="00932B34">
        <w:rPr>
          <w:rFonts w:ascii="Trebuchet MS" w:hAnsi="Trebuchet MS" w:cs="Times New Roman"/>
          <w:sz w:val="20"/>
          <w:szCs w:val="20"/>
          <w:lang w:val="en-CA"/>
        </w:rPr>
        <w:t xml:space="preserve"> approved the formation of the Committee on the Renovation and Expansion of Barnett House.  </w:t>
      </w:r>
    </w:p>
    <w:p w14:paraId="45338373" w14:textId="77777777" w:rsidR="00E5076C" w:rsidRPr="00932B34" w:rsidRDefault="00E5076C" w:rsidP="00E5076C">
      <w:pPr>
        <w:rPr>
          <w:rFonts w:ascii="Trebuchet MS" w:hAnsi="Trebuchet MS" w:cs="Times New Roman"/>
          <w:sz w:val="20"/>
          <w:szCs w:val="20"/>
          <w:lang w:val="en-CA"/>
        </w:rPr>
      </w:pPr>
      <w:r>
        <w:rPr>
          <w:rFonts w:ascii="Trebuchet MS" w:hAnsi="Trebuchet MS" w:cs="Times New Roman"/>
          <w:sz w:val="20"/>
          <w:szCs w:val="20"/>
          <w:lang w:val="en-CA"/>
        </w:rPr>
        <w:t>M</w:t>
      </w:r>
      <w:r w:rsidRPr="00932B34">
        <w:rPr>
          <w:rFonts w:ascii="Trebuchet MS" w:hAnsi="Trebuchet MS" w:cs="Times New Roman"/>
          <w:sz w:val="20"/>
          <w:szCs w:val="20"/>
          <w:lang w:val="en-CA"/>
        </w:rPr>
        <w:t>embership</w:t>
      </w:r>
      <w:r>
        <w:rPr>
          <w:rFonts w:ascii="Trebuchet MS" w:hAnsi="Trebuchet MS" w:cs="Times New Roman"/>
          <w:sz w:val="20"/>
          <w:szCs w:val="20"/>
          <w:lang w:val="en-CA"/>
        </w:rPr>
        <w:t xml:space="preserve"> includes:  </w:t>
      </w:r>
      <w:r w:rsidRPr="00932B34">
        <w:rPr>
          <w:rFonts w:ascii="Trebuchet MS" w:hAnsi="Trebuchet MS" w:cs="Times New Roman"/>
          <w:sz w:val="20"/>
          <w:szCs w:val="20"/>
          <w:lang w:val="en-CA"/>
        </w:rPr>
        <w:t xml:space="preserve">four members of Council, one as chair, executive secretary or designate chief financial officer, building supervisor (observer), business manager (secretary). </w:t>
      </w:r>
    </w:p>
    <w:p w14:paraId="6446BDC6" w14:textId="77777777" w:rsidR="00E5076C" w:rsidRPr="00932B34" w:rsidRDefault="00E5076C" w:rsidP="00E5076C">
      <w:pPr>
        <w:rPr>
          <w:rFonts w:ascii="Trebuchet MS" w:hAnsi="Trebuchet MS" w:cs="Times New Roman"/>
          <w:sz w:val="20"/>
          <w:szCs w:val="20"/>
          <w:lang w:val="en-CA"/>
        </w:rPr>
      </w:pPr>
      <w:r w:rsidRPr="00932B34">
        <w:rPr>
          <w:rFonts w:ascii="Trebuchet MS" w:hAnsi="Trebuchet MS" w:cs="Times New Roman"/>
          <w:sz w:val="20"/>
          <w:szCs w:val="20"/>
          <w:lang w:val="en-CA"/>
        </w:rPr>
        <w:t xml:space="preserve">The Committee will oversee the “Renovation and Expansion of Barnett House” as follows: </w:t>
      </w:r>
    </w:p>
    <w:p w14:paraId="08EB3D75" w14:textId="77777777" w:rsidR="00E5076C" w:rsidRPr="00932B34" w:rsidRDefault="00E5076C" w:rsidP="00E5076C">
      <w:pPr>
        <w:rPr>
          <w:rFonts w:ascii="Trebuchet MS" w:hAnsi="Trebuchet MS" w:cs="Times New Roman"/>
          <w:sz w:val="20"/>
          <w:szCs w:val="20"/>
          <w:lang w:val="en-CA"/>
        </w:rPr>
      </w:pPr>
      <w:r w:rsidRPr="00932B34">
        <w:rPr>
          <w:rFonts w:ascii="Trebuchet MS" w:hAnsi="Trebuchet MS" w:cs="Times New Roman"/>
          <w:sz w:val="20"/>
          <w:szCs w:val="20"/>
          <w:lang w:val="en-CA"/>
        </w:rPr>
        <w:t xml:space="preserve">1. Assume overall responsibility for the renovation and expansion of Barnett House, including the expansion of Seymour Tower and the replacement of the parkade; </w:t>
      </w:r>
    </w:p>
    <w:p w14:paraId="43A173E4" w14:textId="77777777" w:rsidR="00E5076C" w:rsidRPr="00932B34" w:rsidRDefault="00E5076C" w:rsidP="00E5076C">
      <w:pPr>
        <w:rPr>
          <w:rFonts w:ascii="Trebuchet MS" w:hAnsi="Trebuchet MS" w:cs="Times New Roman"/>
          <w:sz w:val="20"/>
          <w:szCs w:val="20"/>
          <w:lang w:val="en-CA"/>
        </w:rPr>
      </w:pPr>
      <w:r w:rsidRPr="00932B34">
        <w:rPr>
          <w:rFonts w:ascii="Trebuchet MS" w:hAnsi="Trebuchet MS" w:cs="Times New Roman"/>
          <w:sz w:val="20"/>
          <w:szCs w:val="20"/>
          <w:lang w:val="en-CA"/>
        </w:rPr>
        <w:t xml:space="preserve">2. Select a project contractor(s) as may be required; </w:t>
      </w:r>
    </w:p>
    <w:p w14:paraId="23E7C91F" w14:textId="77777777" w:rsidR="00E5076C" w:rsidRPr="00932B34" w:rsidRDefault="00E5076C" w:rsidP="00E5076C">
      <w:pPr>
        <w:rPr>
          <w:rFonts w:ascii="Trebuchet MS" w:hAnsi="Trebuchet MS" w:cs="Times New Roman"/>
          <w:sz w:val="20"/>
          <w:szCs w:val="20"/>
          <w:lang w:val="en-CA"/>
        </w:rPr>
      </w:pPr>
      <w:r w:rsidRPr="00932B34">
        <w:rPr>
          <w:rFonts w:ascii="Trebuchet MS" w:hAnsi="Trebuchet MS" w:cs="Times New Roman"/>
          <w:sz w:val="20"/>
          <w:szCs w:val="20"/>
          <w:lang w:val="en-CA"/>
        </w:rPr>
        <w:t xml:space="preserve">3. Approve overall plans and financial arrangements for the project; </w:t>
      </w:r>
    </w:p>
    <w:p w14:paraId="0E1B7532" w14:textId="77777777" w:rsidR="00E5076C" w:rsidRPr="000B6DB2" w:rsidRDefault="00E5076C" w:rsidP="00E5076C">
      <w:pPr>
        <w:rPr>
          <w:rFonts w:ascii="Trebuchet MS" w:hAnsi="Trebuchet MS" w:cs="Times New Roman"/>
          <w:sz w:val="20"/>
          <w:szCs w:val="20"/>
          <w:lang w:val="en-CA"/>
        </w:rPr>
      </w:pPr>
      <w:r w:rsidRPr="00932B34">
        <w:rPr>
          <w:rFonts w:ascii="Trebuchet MS" w:hAnsi="Trebuchet MS" w:cs="Times New Roman"/>
          <w:sz w:val="20"/>
          <w:szCs w:val="20"/>
          <w:lang w:val="en-CA"/>
        </w:rPr>
        <w:t xml:space="preserve">4. Report to Provincial Executive Council from time to time as may be required. </w:t>
      </w:r>
    </w:p>
    <w:p w14:paraId="4E6BA4DA" w14:textId="77777777" w:rsidR="00E5076C" w:rsidRPr="00DE2E64" w:rsidRDefault="00E5076C" w:rsidP="00E5076C">
      <w:pPr>
        <w:jc w:val="center"/>
        <w:rPr>
          <w:rFonts w:ascii="Trebuchet MS" w:hAnsi="Trebuchet MS"/>
          <w:b/>
          <w:i/>
          <w:sz w:val="24"/>
          <w:szCs w:val="24"/>
        </w:rPr>
      </w:pPr>
      <w:r w:rsidRPr="00DE2E64">
        <w:rPr>
          <w:rFonts w:ascii="Trebuchet MS" w:hAnsi="Trebuchet MS"/>
          <w:b/>
          <w:i/>
          <w:sz w:val="24"/>
          <w:szCs w:val="24"/>
        </w:rPr>
        <w:lastRenderedPageBreak/>
        <w:t>Member Services:</w:t>
      </w:r>
    </w:p>
    <w:p w14:paraId="12A0270D" w14:textId="77777777" w:rsidR="00E5076C" w:rsidRDefault="00E5076C" w:rsidP="00E5076C">
      <w:pPr>
        <w:rPr>
          <w:rFonts w:ascii="Trebuchet MS" w:hAnsi="Trebuchet MS"/>
          <w:sz w:val="24"/>
          <w:szCs w:val="24"/>
        </w:rPr>
      </w:pPr>
      <w:r>
        <w:rPr>
          <w:rFonts w:ascii="Trebuchet MS" w:hAnsi="Trebuchet MS"/>
          <w:sz w:val="24"/>
          <w:szCs w:val="24"/>
        </w:rPr>
        <w:t>We hired one new executive staff officer:  Dave Matson</w:t>
      </w:r>
    </w:p>
    <w:p w14:paraId="2506C7C2" w14:textId="77777777" w:rsidR="00E5076C" w:rsidRPr="001018A8" w:rsidRDefault="00E5076C" w:rsidP="00E5076C">
      <w:pPr>
        <w:rPr>
          <w:rFonts w:ascii="Trebuchet MS" w:hAnsi="Trebuchet MS"/>
          <w:i/>
          <w:sz w:val="24"/>
          <w:szCs w:val="24"/>
        </w:rPr>
      </w:pPr>
      <w:r>
        <w:rPr>
          <w:rFonts w:ascii="Trebuchet MS" w:hAnsi="Trebuchet MS"/>
          <w:sz w:val="24"/>
          <w:szCs w:val="24"/>
        </w:rPr>
        <w:t>We are examining recreating a staff relations service program that we would run and fund.  Independent certified mediators would be hired by our association for this work.</w:t>
      </w:r>
    </w:p>
    <w:p w14:paraId="102A337F" w14:textId="77777777" w:rsidR="00E5076C" w:rsidRPr="00DE2E64" w:rsidRDefault="00E5076C" w:rsidP="00E5076C">
      <w:pPr>
        <w:jc w:val="center"/>
        <w:rPr>
          <w:rFonts w:ascii="Trebuchet MS" w:hAnsi="Trebuchet MS"/>
          <w:b/>
          <w:i/>
          <w:sz w:val="24"/>
          <w:szCs w:val="24"/>
        </w:rPr>
      </w:pPr>
      <w:r w:rsidRPr="00DE2E64">
        <w:rPr>
          <w:rFonts w:ascii="Trebuchet MS" w:hAnsi="Trebuchet MS"/>
          <w:b/>
          <w:i/>
          <w:sz w:val="24"/>
          <w:szCs w:val="24"/>
        </w:rPr>
        <w:t>Teacher Welfare:</w:t>
      </w:r>
    </w:p>
    <w:p w14:paraId="3E0656B2" w14:textId="77777777" w:rsidR="00E5076C" w:rsidRDefault="00E5076C" w:rsidP="00E5076C">
      <w:pPr>
        <w:ind w:right="-999"/>
        <w:rPr>
          <w:rFonts w:ascii="Trebuchet MS" w:hAnsi="Trebuchet MS"/>
          <w:sz w:val="24"/>
          <w:szCs w:val="24"/>
        </w:rPr>
      </w:pPr>
      <w:r>
        <w:rPr>
          <w:rFonts w:ascii="Trebuchet MS" w:hAnsi="Trebuchet MS"/>
          <w:sz w:val="24"/>
          <w:szCs w:val="24"/>
        </w:rPr>
        <w:t>We hired one new executive staff officer:  Sean Brown</w:t>
      </w:r>
    </w:p>
    <w:p w14:paraId="1438B00D" w14:textId="77777777" w:rsidR="00E5076C" w:rsidRDefault="00E5076C" w:rsidP="00E5076C">
      <w:pPr>
        <w:ind w:right="-999"/>
        <w:rPr>
          <w:rFonts w:ascii="Trebuchet MS" w:hAnsi="Trebuchet MS"/>
          <w:sz w:val="24"/>
          <w:szCs w:val="24"/>
        </w:rPr>
      </w:pPr>
      <w:r>
        <w:rPr>
          <w:rFonts w:ascii="Trebuchet MS" w:hAnsi="Trebuchet MS"/>
          <w:sz w:val="24"/>
          <w:szCs w:val="24"/>
        </w:rPr>
        <w:t>The association is examining increasing from three to four the number of representatives supported by grant-in-aid at TWAC.</w:t>
      </w:r>
    </w:p>
    <w:p w14:paraId="5DC69DD7" w14:textId="77777777" w:rsidR="00E5076C" w:rsidRDefault="00E5076C" w:rsidP="00E5076C">
      <w:pPr>
        <w:ind w:right="-999"/>
        <w:rPr>
          <w:rFonts w:ascii="Trebuchet MS" w:hAnsi="Trebuchet MS"/>
          <w:sz w:val="24"/>
          <w:szCs w:val="24"/>
        </w:rPr>
      </w:pPr>
      <w:r>
        <w:rPr>
          <w:rFonts w:ascii="Trebuchet MS" w:hAnsi="Trebuchet MS"/>
          <w:sz w:val="24"/>
          <w:szCs w:val="24"/>
        </w:rPr>
        <w:t>TWAC:  November 20-21 at Coast Edmonton Plaza Hotel.</w:t>
      </w:r>
    </w:p>
    <w:p w14:paraId="27A22702" w14:textId="77777777" w:rsidR="00E5076C" w:rsidRDefault="00E5076C" w:rsidP="00E5076C">
      <w:pPr>
        <w:ind w:right="-999"/>
        <w:rPr>
          <w:rFonts w:ascii="Trebuchet MS" w:hAnsi="Trebuchet MS"/>
          <w:sz w:val="24"/>
          <w:szCs w:val="24"/>
        </w:rPr>
      </w:pPr>
      <w:r>
        <w:rPr>
          <w:rFonts w:ascii="Trebuchet MS" w:hAnsi="Trebuchet MS"/>
          <w:sz w:val="24"/>
          <w:szCs w:val="24"/>
        </w:rPr>
        <w:t>A change of carrier (like ASEBP, Great West, Standard) can affect benefits.  Does your employer seek to change yours?</w:t>
      </w:r>
    </w:p>
    <w:p w14:paraId="12BF52C4" w14:textId="77777777" w:rsidR="00E5076C" w:rsidRDefault="00E5076C" w:rsidP="00E5076C">
      <w:pPr>
        <w:ind w:right="-999"/>
        <w:rPr>
          <w:rFonts w:ascii="Trebuchet MS" w:hAnsi="Trebuchet MS"/>
          <w:sz w:val="24"/>
          <w:szCs w:val="24"/>
        </w:rPr>
      </w:pPr>
      <w:r>
        <w:rPr>
          <w:rFonts w:ascii="Trebuchet MS" w:hAnsi="Trebuchet MS"/>
          <w:sz w:val="24"/>
          <w:szCs w:val="24"/>
        </w:rPr>
        <w:t>Grievances are revolving around interpretations of the Ministerial Order.  We are waiting on an interpretation of a few that have common features before other grievances move forward.</w:t>
      </w:r>
    </w:p>
    <w:p w14:paraId="50D6F747" w14:textId="77777777" w:rsidR="00E5076C" w:rsidRPr="00932B34" w:rsidRDefault="00E5076C" w:rsidP="00E5076C">
      <w:pPr>
        <w:rPr>
          <w:rFonts w:ascii="Trebuchet MS" w:hAnsi="Trebuchet MS" w:cs="Times New Roman"/>
          <w:b/>
          <w:sz w:val="20"/>
          <w:szCs w:val="20"/>
          <w:lang w:val="en-CA"/>
        </w:rPr>
      </w:pPr>
      <w:r w:rsidRPr="00932B34">
        <w:rPr>
          <w:rFonts w:ascii="Trebuchet MS" w:hAnsi="Trebuchet MS" w:cs="Times New Roman"/>
          <w:b/>
          <w:sz w:val="20"/>
          <w:szCs w:val="20"/>
          <w:lang w:val="en-CA"/>
        </w:rPr>
        <w:t xml:space="preserve">School Board Surpluses reported by the Auditor General </w:t>
      </w:r>
    </w:p>
    <w:p w14:paraId="61D942F8" w14:textId="77777777" w:rsidR="00E5076C" w:rsidRPr="00932B34" w:rsidRDefault="00E5076C" w:rsidP="00E5076C">
      <w:pPr>
        <w:pStyle w:val="Heading4"/>
        <w:spacing w:before="0"/>
        <w:rPr>
          <w:rFonts w:ascii="Trebuchet MS" w:hAnsi="Trebuchet MS"/>
          <w:b/>
          <w:i w:val="0"/>
          <w:color w:val="auto"/>
          <w:sz w:val="20"/>
          <w:szCs w:val="20"/>
        </w:rPr>
      </w:pPr>
      <w:r w:rsidRPr="00932B34">
        <w:rPr>
          <w:rStyle w:val="Emphasis"/>
          <w:rFonts w:ascii="Trebuchet MS" w:eastAsia="Times New Roman" w:hAnsi="Trebuchet MS" w:cs="Times New Roman"/>
          <w:b/>
          <w:color w:val="auto"/>
          <w:sz w:val="20"/>
          <w:szCs w:val="20"/>
        </w:rPr>
        <w:t>“</w:t>
      </w:r>
      <w:r w:rsidRPr="000B6DB2">
        <w:rPr>
          <w:rStyle w:val="Emphasis"/>
          <w:rFonts w:ascii="Trebuchet MS" w:eastAsia="Times New Roman" w:hAnsi="Trebuchet MS" w:cs="Times New Roman"/>
          <w:color w:val="auto"/>
          <w:sz w:val="20"/>
          <w:szCs w:val="20"/>
        </w:rPr>
        <w:t>Surpluses have</w:t>
      </w:r>
      <w:r w:rsidRPr="00932B34">
        <w:rPr>
          <w:rStyle w:val="Emphasis"/>
          <w:rFonts w:ascii="Trebuchet MS" w:eastAsia="Times New Roman" w:hAnsi="Trebuchet MS" w:cs="Times New Roman"/>
          <w:b/>
          <w:color w:val="auto"/>
          <w:sz w:val="20"/>
          <w:szCs w:val="20"/>
        </w:rPr>
        <w:t xml:space="preserve"> grown by 45 per cent in </w:t>
      </w:r>
      <w:r>
        <w:rPr>
          <w:rStyle w:val="Emphasis"/>
          <w:rFonts w:ascii="Trebuchet MS" w:eastAsia="Times New Roman" w:hAnsi="Trebuchet MS" w:cs="Times New Roman"/>
          <w:b/>
          <w:color w:val="auto"/>
          <w:sz w:val="20"/>
          <w:szCs w:val="20"/>
        </w:rPr>
        <w:t xml:space="preserve">the </w:t>
      </w:r>
      <w:r w:rsidRPr="00932B34">
        <w:rPr>
          <w:rStyle w:val="Emphasis"/>
          <w:rFonts w:ascii="Trebuchet MS" w:eastAsia="Times New Roman" w:hAnsi="Trebuchet MS" w:cs="Times New Roman"/>
          <w:b/>
          <w:color w:val="auto"/>
          <w:sz w:val="20"/>
          <w:szCs w:val="20"/>
        </w:rPr>
        <w:t xml:space="preserve">past two years. </w:t>
      </w:r>
      <w:r w:rsidRPr="00932B34">
        <w:rPr>
          <w:rFonts w:ascii="Trebuchet MS" w:hAnsi="Trebuchet MS"/>
          <w:i w:val="0"/>
          <w:color w:val="auto"/>
          <w:sz w:val="20"/>
          <w:szCs w:val="20"/>
        </w:rPr>
        <w:t xml:space="preserve">The majority of the province’s school jurisdictions have accumulated surpluses and operating reserves that exceed the reasonable range set out by Alberta Education. That’s one of the findings of Auditor General </w:t>
      </w:r>
      <w:proofErr w:type="spellStart"/>
      <w:r w:rsidRPr="00932B34">
        <w:rPr>
          <w:rFonts w:ascii="Trebuchet MS" w:hAnsi="Trebuchet MS"/>
          <w:i w:val="0"/>
          <w:color w:val="auto"/>
          <w:sz w:val="20"/>
          <w:szCs w:val="20"/>
        </w:rPr>
        <w:t>Merwan</w:t>
      </w:r>
      <w:proofErr w:type="spellEnd"/>
      <w:r w:rsidRPr="00932B34">
        <w:rPr>
          <w:rFonts w:ascii="Trebuchet MS" w:hAnsi="Trebuchet MS"/>
          <w:i w:val="0"/>
          <w:color w:val="auto"/>
          <w:sz w:val="20"/>
          <w:szCs w:val="20"/>
        </w:rPr>
        <w:t xml:space="preserve"> </w:t>
      </w:r>
      <w:proofErr w:type="spellStart"/>
      <w:r w:rsidRPr="00932B34">
        <w:rPr>
          <w:rFonts w:ascii="Trebuchet MS" w:hAnsi="Trebuchet MS"/>
          <w:i w:val="0"/>
          <w:color w:val="auto"/>
          <w:sz w:val="20"/>
          <w:szCs w:val="20"/>
        </w:rPr>
        <w:t>Saher</w:t>
      </w:r>
      <w:proofErr w:type="spellEnd"/>
      <w:r w:rsidRPr="00932B34">
        <w:rPr>
          <w:rFonts w:ascii="Trebuchet MS" w:hAnsi="Trebuchet MS"/>
          <w:i w:val="0"/>
          <w:color w:val="auto"/>
          <w:sz w:val="20"/>
          <w:szCs w:val="20"/>
        </w:rPr>
        <w:t xml:space="preserve"> as outlined in a quarterly report released on Oct. 6. The report includes a summary of school boards’ audited financial statements for the fiscal year that ended Aug. 31, 2014, and found that 59 of 74 school jurisdictions (including charter schools) have excessive reserves.”  Read more </w:t>
      </w:r>
      <w:hyperlink r:id="rId16" w:history="1">
        <w:r w:rsidRPr="00932B34">
          <w:rPr>
            <w:rStyle w:val="Hyperlink"/>
            <w:rFonts w:ascii="Trebuchet MS" w:hAnsi="Trebuchet MS"/>
            <w:i w:val="0"/>
            <w:sz w:val="20"/>
            <w:szCs w:val="20"/>
          </w:rPr>
          <w:t>here</w:t>
        </w:r>
      </w:hyperlink>
      <w:r w:rsidRPr="00932B34">
        <w:rPr>
          <w:rFonts w:ascii="Trebuchet MS" w:hAnsi="Trebuchet MS"/>
          <w:i w:val="0"/>
          <w:color w:val="auto"/>
          <w:sz w:val="20"/>
          <w:szCs w:val="20"/>
        </w:rPr>
        <w:t>.</w:t>
      </w:r>
    </w:p>
    <w:p w14:paraId="66EB1EAD" w14:textId="77777777" w:rsidR="00E5076C" w:rsidRPr="001018A8" w:rsidRDefault="00E5076C" w:rsidP="00E5076C">
      <w:pPr>
        <w:ind w:right="-999"/>
        <w:rPr>
          <w:rFonts w:ascii="Trebuchet MS" w:hAnsi="Trebuchet MS"/>
          <w:sz w:val="24"/>
          <w:szCs w:val="24"/>
        </w:rPr>
      </w:pPr>
    </w:p>
    <w:p w14:paraId="1068D1E1" w14:textId="77777777" w:rsidR="00E5076C" w:rsidRDefault="00E5076C" w:rsidP="00E5076C">
      <w:pPr>
        <w:rPr>
          <w:rFonts w:ascii="Trebuchet MS" w:hAnsi="Trebuchet MS"/>
          <w:sz w:val="24"/>
          <w:szCs w:val="24"/>
        </w:rPr>
      </w:pPr>
      <w:r>
        <w:rPr>
          <w:rFonts w:ascii="Trebuchet MS" w:hAnsi="Trebuchet MS"/>
          <w:sz w:val="24"/>
          <w:szCs w:val="24"/>
        </w:rPr>
        <w:t>Anything else you have questions about, please chuck me a message or dial my number!</w:t>
      </w:r>
    </w:p>
    <w:p w14:paraId="6504B2FB" w14:textId="20486C13" w:rsidR="00E5076C" w:rsidRPr="00DE2E64" w:rsidRDefault="00E5076C" w:rsidP="00E5076C">
      <w:pPr>
        <w:rPr>
          <w:rFonts w:ascii="Trebuchet MS" w:hAnsi="Trebuchet MS"/>
          <w:sz w:val="24"/>
          <w:szCs w:val="24"/>
        </w:rPr>
      </w:pPr>
      <w:bookmarkStart w:id="0" w:name="_GoBack"/>
      <w:bookmarkEnd w:id="0"/>
      <w:r w:rsidRPr="00DE2E64">
        <w:rPr>
          <w:rFonts w:ascii="Trebuchet MS" w:hAnsi="Trebuchet MS"/>
          <w:sz w:val="24"/>
          <w:szCs w:val="24"/>
        </w:rPr>
        <w:t xml:space="preserve">Elaine </w:t>
      </w:r>
      <w:r w:rsidRPr="00DE2E64">
        <w:rPr>
          <w:rFonts w:ascii="Trebuchet MS" w:hAnsi="Trebuchet MS"/>
          <w:sz w:val="24"/>
          <w:szCs w:val="24"/>
        </w:rPr>
        <w:sym w:font="Wingdings" w:char="F04A"/>
      </w:r>
    </w:p>
    <w:p w14:paraId="455B3A5C" w14:textId="77777777" w:rsidR="00497F48" w:rsidRDefault="00497F48" w:rsidP="00425541">
      <w:pPr>
        <w:rPr>
          <w:rFonts w:ascii="Trebuchet MS" w:hAnsi="Trebuchet MS"/>
          <w:sz w:val="24"/>
          <w:szCs w:val="24"/>
        </w:rPr>
      </w:pPr>
    </w:p>
    <w:p w14:paraId="54E724D2" w14:textId="77777777" w:rsidR="00EE5F33" w:rsidRDefault="00EE5F33" w:rsidP="00425541">
      <w:pPr>
        <w:rPr>
          <w:rFonts w:ascii="Trebuchet MS" w:hAnsi="Trebuchet MS"/>
          <w:sz w:val="24"/>
          <w:szCs w:val="24"/>
        </w:rPr>
      </w:pPr>
    </w:p>
    <w:p w14:paraId="1892E995" w14:textId="77777777" w:rsidR="00E075D4" w:rsidRDefault="00E075D4" w:rsidP="00425541">
      <w:pPr>
        <w:rPr>
          <w:rFonts w:ascii="Trebuchet MS" w:hAnsi="Trebuchet MS"/>
          <w:sz w:val="24"/>
          <w:szCs w:val="24"/>
        </w:rPr>
      </w:pPr>
    </w:p>
    <w:p w14:paraId="3F9975F6" w14:textId="77777777" w:rsidR="00BF3D94" w:rsidRDefault="00BF3D94" w:rsidP="00425541">
      <w:pPr>
        <w:rPr>
          <w:rFonts w:ascii="Trebuchet MS" w:hAnsi="Trebuchet MS"/>
          <w:sz w:val="24"/>
          <w:szCs w:val="24"/>
        </w:rPr>
      </w:pPr>
    </w:p>
    <w:p w14:paraId="153CCCE2" w14:textId="77777777" w:rsidR="007E5F72" w:rsidRDefault="007E5F72" w:rsidP="00425541">
      <w:pPr>
        <w:rPr>
          <w:rFonts w:ascii="Trebuchet MS" w:hAnsi="Trebuchet MS"/>
          <w:sz w:val="24"/>
          <w:szCs w:val="24"/>
        </w:rPr>
      </w:pPr>
    </w:p>
    <w:p w14:paraId="33C852F5" w14:textId="77777777" w:rsidR="005F10E3" w:rsidRPr="00DE2E64" w:rsidRDefault="005F10E3" w:rsidP="00425541">
      <w:pPr>
        <w:rPr>
          <w:rFonts w:ascii="Trebuchet MS" w:hAnsi="Trebuchet MS"/>
          <w:sz w:val="24"/>
          <w:szCs w:val="24"/>
        </w:rPr>
      </w:pPr>
    </w:p>
    <w:p w14:paraId="182D97C3" w14:textId="77777777" w:rsidR="00E04047" w:rsidRPr="00DE2E64" w:rsidRDefault="00E04047" w:rsidP="00425541">
      <w:pPr>
        <w:rPr>
          <w:rFonts w:ascii="Trebuchet MS" w:hAnsi="Trebuchet MS"/>
          <w:sz w:val="24"/>
          <w:szCs w:val="24"/>
        </w:rPr>
      </w:pPr>
    </w:p>
    <w:p w14:paraId="12A63587" w14:textId="77777777" w:rsidR="00604276" w:rsidRPr="00DE2E64" w:rsidRDefault="00604276" w:rsidP="00425541">
      <w:pPr>
        <w:rPr>
          <w:rFonts w:ascii="Trebuchet MS" w:hAnsi="Trebuchet MS"/>
          <w:sz w:val="24"/>
          <w:szCs w:val="24"/>
        </w:rPr>
      </w:pPr>
    </w:p>
    <w:p w14:paraId="54AF6D76" w14:textId="77777777" w:rsidR="00447E2C" w:rsidRPr="00DE2E64" w:rsidRDefault="00447E2C" w:rsidP="00425541">
      <w:pPr>
        <w:rPr>
          <w:rFonts w:ascii="Trebuchet MS" w:hAnsi="Trebuchet MS"/>
          <w:sz w:val="24"/>
          <w:szCs w:val="24"/>
        </w:rPr>
      </w:pPr>
    </w:p>
    <w:p w14:paraId="2CA7CE63" w14:textId="77777777" w:rsidR="001267C8" w:rsidRPr="00DE2E64" w:rsidRDefault="001267C8" w:rsidP="00425541">
      <w:pPr>
        <w:rPr>
          <w:rFonts w:ascii="Trebuchet MS" w:hAnsi="Trebuchet MS"/>
          <w:sz w:val="24"/>
          <w:szCs w:val="24"/>
        </w:rPr>
      </w:pPr>
    </w:p>
    <w:p w14:paraId="29E5C6B4" w14:textId="77777777" w:rsidR="00425541" w:rsidRPr="00DE2E64" w:rsidRDefault="00425541" w:rsidP="00425541">
      <w:pPr>
        <w:rPr>
          <w:rFonts w:ascii="Trebuchet MS" w:hAnsi="Trebuchet MS"/>
          <w:sz w:val="24"/>
          <w:szCs w:val="24"/>
        </w:rPr>
      </w:pPr>
    </w:p>
    <w:sectPr w:rsidR="00425541" w:rsidRPr="00DE2E64" w:rsidSect="007F0F28">
      <w:pgSz w:w="12240" w:h="15840"/>
      <w:pgMar w:top="568"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E0E4A"/>
    <w:multiLevelType w:val="hybridMultilevel"/>
    <w:tmpl w:val="CB8C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66C45"/>
    <w:multiLevelType w:val="hybridMultilevel"/>
    <w:tmpl w:val="C8E23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231A"/>
    <w:multiLevelType w:val="hybridMultilevel"/>
    <w:tmpl w:val="C2A49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E029A"/>
    <w:multiLevelType w:val="hybridMultilevel"/>
    <w:tmpl w:val="F12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B56FF"/>
    <w:multiLevelType w:val="hybridMultilevel"/>
    <w:tmpl w:val="867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D2948"/>
    <w:multiLevelType w:val="hybridMultilevel"/>
    <w:tmpl w:val="CEDE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4736B"/>
    <w:multiLevelType w:val="hybridMultilevel"/>
    <w:tmpl w:val="2798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35E10"/>
    <w:multiLevelType w:val="hybridMultilevel"/>
    <w:tmpl w:val="B8FE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27A97"/>
    <w:multiLevelType w:val="hybridMultilevel"/>
    <w:tmpl w:val="95AED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D77A3"/>
    <w:multiLevelType w:val="hybridMultilevel"/>
    <w:tmpl w:val="1AD26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E7818"/>
    <w:multiLevelType w:val="hybridMultilevel"/>
    <w:tmpl w:val="2070A9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52254"/>
    <w:multiLevelType w:val="hybridMultilevel"/>
    <w:tmpl w:val="2D348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979C6"/>
    <w:multiLevelType w:val="hybridMultilevel"/>
    <w:tmpl w:val="17FA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00AA"/>
    <w:multiLevelType w:val="hybridMultilevel"/>
    <w:tmpl w:val="58EE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E135F"/>
    <w:multiLevelType w:val="hybridMultilevel"/>
    <w:tmpl w:val="B7E8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503B2"/>
    <w:multiLevelType w:val="hybridMultilevel"/>
    <w:tmpl w:val="CD74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107F2"/>
    <w:multiLevelType w:val="hybridMultilevel"/>
    <w:tmpl w:val="E6E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64514D"/>
    <w:multiLevelType w:val="hybridMultilevel"/>
    <w:tmpl w:val="9C90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C095A"/>
    <w:multiLevelType w:val="hybridMultilevel"/>
    <w:tmpl w:val="0954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F42A1"/>
    <w:multiLevelType w:val="hybridMultilevel"/>
    <w:tmpl w:val="9D96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478FC"/>
    <w:multiLevelType w:val="hybridMultilevel"/>
    <w:tmpl w:val="69288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C74D6"/>
    <w:multiLevelType w:val="hybridMultilevel"/>
    <w:tmpl w:val="DCFEB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366E46A6"/>
    <w:multiLevelType w:val="hybridMultilevel"/>
    <w:tmpl w:val="1C4C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17CEA"/>
    <w:multiLevelType w:val="hybridMultilevel"/>
    <w:tmpl w:val="211A6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B87773"/>
    <w:multiLevelType w:val="hybridMultilevel"/>
    <w:tmpl w:val="BA864FB0"/>
    <w:lvl w:ilvl="0" w:tplc="2C10B77C">
      <w:start w:val="90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5A516C"/>
    <w:multiLevelType w:val="hybridMultilevel"/>
    <w:tmpl w:val="57888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65DA7"/>
    <w:multiLevelType w:val="hybridMultilevel"/>
    <w:tmpl w:val="2C1A2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37529"/>
    <w:multiLevelType w:val="hybridMultilevel"/>
    <w:tmpl w:val="DBB4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1E7CE9"/>
    <w:multiLevelType w:val="hybridMultilevel"/>
    <w:tmpl w:val="E854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5F1D21"/>
    <w:multiLevelType w:val="hybridMultilevel"/>
    <w:tmpl w:val="4AE22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713887"/>
    <w:multiLevelType w:val="hybridMultilevel"/>
    <w:tmpl w:val="E222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44FE1"/>
    <w:multiLevelType w:val="hybridMultilevel"/>
    <w:tmpl w:val="78A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40A08"/>
    <w:multiLevelType w:val="hybridMultilevel"/>
    <w:tmpl w:val="FDDA4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57E13"/>
    <w:multiLevelType w:val="hybridMultilevel"/>
    <w:tmpl w:val="4134D2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110733"/>
    <w:multiLevelType w:val="hybridMultilevel"/>
    <w:tmpl w:val="AF44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15682"/>
    <w:multiLevelType w:val="hybridMultilevel"/>
    <w:tmpl w:val="DF66E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F3EB1"/>
    <w:multiLevelType w:val="hybridMultilevel"/>
    <w:tmpl w:val="6F081164"/>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8">
    <w:nsid w:val="66C56A53"/>
    <w:multiLevelType w:val="hybridMultilevel"/>
    <w:tmpl w:val="8BCA6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C202CB"/>
    <w:multiLevelType w:val="hybridMultilevel"/>
    <w:tmpl w:val="BB846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F7F6B"/>
    <w:multiLevelType w:val="hybridMultilevel"/>
    <w:tmpl w:val="7F4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8322A"/>
    <w:multiLevelType w:val="hybridMultilevel"/>
    <w:tmpl w:val="5BA68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75104ADC"/>
    <w:multiLevelType w:val="hybridMultilevel"/>
    <w:tmpl w:val="266A2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324675"/>
    <w:multiLevelType w:val="hybridMultilevel"/>
    <w:tmpl w:val="B84E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D0CFD"/>
    <w:multiLevelType w:val="multilevel"/>
    <w:tmpl w:val="ED7EB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0"/>
  </w:num>
  <w:num w:numId="2">
    <w:abstractNumId w:val="24"/>
  </w:num>
  <w:num w:numId="3">
    <w:abstractNumId w:val="41"/>
  </w:num>
  <w:num w:numId="4">
    <w:abstractNumId w:val="22"/>
  </w:num>
  <w:num w:numId="5">
    <w:abstractNumId w:val="33"/>
  </w:num>
  <w:num w:numId="6">
    <w:abstractNumId w:val="31"/>
  </w:num>
  <w:num w:numId="7">
    <w:abstractNumId w:val="13"/>
  </w:num>
  <w:num w:numId="8">
    <w:abstractNumId w:val="35"/>
  </w:num>
  <w:num w:numId="9">
    <w:abstractNumId w:val="14"/>
  </w:num>
  <w:num w:numId="10">
    <w:abstractNumId w:val="21"/>
  </w:num>
  <w:num w:numId="11">
    <w:abstractNumId w:val="39"/>
  </w:num>
  <w:num w:numId="12">
    <w:abstractNumId w:val="16"/>
  </w:num>
  <w:num w:numId="13">
    <w:abstractNumId w:val="36"/>
  </w:num>
  <w:num w:numId="14">
    <w:abstractNumId w:val="25"/>
  </w:num>
  <w:num w:numId="15">
    <w:abstractNumId w:val="4"/>
  </w:num>
  <w:num w:numId="16">
    <w:abstractNumId w:val="5"/>
  </w:num>
  <w:num w:numId="17">
    <w:abstractNumId w:val="18"/>
  </w:num>
  <w:num w:numId="18">
    <w:abstractNumId w:val="26"/>
  </w:num>
  <w:num w:numId="19">
    <w:abstractNumId w:val="37"/>
  </w:num>
  <w:num w:numId="20">
    <w:abstractNumId w:val="30"/>
  </w:num>
  <w:num w:numId="21">
    <w:abstractNumId w:val="9"/>
  </w:num>
  <w:num w:numId="22">
    <w:abstractNumId w:val="28"/>
  </w:num>
  <w:num w:numId="23">
    <w:abstractNumId w:val="29"/>
  </w:num>
  <w:num w:numId="24">
    <w:abstractNumId w:val="17"/>
  </w:num>
  <w:num w:numId="25">
    <w:abstractNumId w:val="7"/>
  </w:num>
  <w:num w:numId="26">
    <w:abstractNumId w:val="0"/>
  </w:num>
  <w:num w:numId="27">
    <w:abstractNumId w:val="15"/>
  </w:num>
  <w:num w:numId="28">
    <w:abstractNumId w:val="23"/>
  </w:num>
  <w:num w:numId="29">
    <w:abstractNumId w:val="1"/>
  </w:num>
  <w:num w:numId="30">
    <w:abstractNumId w:val="11"/>
  </w:num>
  <w:num w:numId="31">
    <w:abstractNumId w:val="34"/>
  </w:num>
  <w:num w:numId="32">
    <w:abstractNumId w:val="42"/>
  </w:num>
  <w:num w:numId="33">
    <w:abstractNumId w:val="38"/>
  </w:num>
  <w:num w:numId="34">
    <w:abstractNumId w:val="8"/>
  </w:num>
  <w:num w:numId="35">
    <w:abstractNumId w:val="44"/>
  </w:num>
  <w:num w:numId="36">
    <w:abstractNumId w:val="6"/>
  </w:num>
  <w:num w:numId="37">
    <w:abstractNumId w:val="32"/>
  </w:num>
  <w:num w:numId="38">
    <w:abstractNumId w:val="12"/>
  </w:num>
  <w:num w:numId="39">
    <w:abstractNumId w:val="10"/>
  </w:num>
  <w:num w:numId="40">
    <w:abstractNumId w:val="27"/>
  </w:num>
  <w:num w:numId="41">
    <w:abstractNumId w:val="3"/>
  </w:num>
  <w:num w:numId="42">
    <w:abstractNumId w:val="2"/>
  </w:num>
  <w:num w:numId="43">
    <w:abstractNumId w:val="43"/>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CE"/>
    <w:rsid w:val="000027D7"/>
    <w:rsid w:val="00004A72"/>
    <w:rsid w:val="00015953"/>
    <w:rsid w:val="00026004"/>
    <w:rsid w:val="00027DF1"/>
    <w:rsid w:val="000321BD"/>
    <w:rsid w:val="0003357A"/>
    <w:rsid w:val="00042B57"/>
    <w:rsid w:val="0005418F"/>
    <w:rsid w:val="00063675"/>
    <w:rsid w:val="00076817"/>
    <w:rsid w:val="00080500"/>
    <w:rsid w:val="000855FF"/>
    <w:rsid w:val="0008582D"/>
    <w:rsid w:val="000877DA"/>
    <w:rsid w:val="00097479"/>
    <w:rsid w:val="000B37EC"/>
    <w:rsid w:val="000C0608"/>
    <w:rsid w:val="000F3CC2"/>
    <w:rsid w:val="001018A8"/>
    <w:rsid w:val="00112B5B"/>
    <w:rsid w:val="00115889"/>
    <w:rsid w:val="001267C8"/>
    <w:rsid w:val="00132EAF"/>
    <w:rsid w:val="001559EE"/>
    <w:rsid w:val="00157084"/>
    <w:rsid w:val="001715B1"/>
    <w:rsid w:val="0017449E"/>
    <w:rsid w:val="00177634"/>
    <w:rsid w:val="00182160"/>
    <w:rsid w:val="00187BF4"/>
    <w:rsid w:val="001962DF"/>
    <w:rsid w:val="001A1155"/>
    <w:rsid w:val="001A269C"/>
    <w:rsid w:val="001B1D51"/>
    <w:rsid w:val="001C297C"/>
    <w:rsid w:val="001D1F15"/>
    <w:rsid w:val="001E1DAB"/>
    <w:rsid w:val="001F658A"/>
    <w:rsid w:val="001F7509"/>
    <w:rsid w:val="00200291"/>
    <w:rsid w:val="00201B5F"/>
    <w:rsid w:val="00211C14"/>
    <w:rsid w:val="00215DDC"/>
    <w:rsid w:val="0022069B"/>
    <w:rsid w:val="00220E1B"/>
    <w:rsid w:val="002222E8"/>
    <w:rsid w:val="002235EA"/>
    <w:rsid w:val="002237C9"/>
    <w:rsid w:val="00224BF5"/>
    <w:rsid w:val="00231341"/>
    <w:rsid w:val="0024742F"/>
    <w:rsid w:val="00260ECE"/>
    <w:rsid w:val="00264F9B"/>
    <w:rsid w:val="00296362"/>
    <w:rsid w:val="002A5EDA"/>
    <w:rsid w:val="002C31B0"/>
    <w:rsid w:val="002E0DD0"/>
    <w:rsid w:val="002E450E"/>
    <w:rsid w:val="003018D8"/>
    <w:rsid w:val="0032366E"/>
    <w:rsid w:val="00326FB3"/>
    <w:rsid w:val="00330A28"/>
    <w:rsid w:val="003313D7"/>
    <w:rsid w:val="00333925"/>
    <w:rsid w:val="00336AD6"/>
    <w:rsid w:val="00342563"/>
    <w:rsid w:val="00357576"/>
    <w:rsid w:val="003A306F"/>
    <w:rsid w:val="003C5F76"/>
    <w:rsid w:val="003D0D29"/>
    <w:rsid w:val="003D291D"/>
    <w:rsid w:val="003D65D2"/>
    <w:rsid w:val="003E335F"/>
    <w:rsid w:val="003F3952"/>
    <w:rsid w:val="003F4258"/>
    <w:rsid w:val="003F5B74"/>
    <w:rsid w:val="00404496"/>
    <w:rsid w:val="00417955"/>
    <w:rsid w:val="00423886"/>
    <w:rsid w:val="00425541"/>
    <w:rsid w:val="00430E43"/>
    <w:rsid w:val="00433DC9"/>
    <w:rsid w:val="00436A36"/>
    <w:rsid w:val="00440941"/>
    <w:rsid w:val="00443975"/>
    <w:rsid w:val="00447400"/>
    <w:rsid w:val="00447B7C"/>
    <w:rsid w:val="00447E2C"/>
    <w:rsid w:val="00454574"/>
    <w:rsid w:val="00461495"/>
    <w:rsid w:val="00462EEB"/>
    <w:rsid w:val="00473B74"/>
    <w:rsid w:val="00476D10"/>
    <w:rsid w:val="0048023E"/>
    <w:rsid w:val="0048089B"/>
    <w:rsid w:val="0048223D"/>
    <w:rsid w:val="004879E8"/>
    <w:rsid w:val="00496F9D"/>
    <w:rsid w:val="00497F48"/>
    <w:rsid w:val="004C5E7F"/>
    <w:rsid w:val="004D282D"/>
    <w:rsid w:val="004D7D7A"/>
    <w:rsid w:val="004F34AA"/>
    <w:rsid w:val="004F5802"/>
    <w:rsid w:val="005014C2"/>
    <w:rsid w:val="0050771F"/>
    <w:rsid w:val="00524045"/>
    <w:rsid w:val="00561E30"/>
    <w:rsid w:val="00562E10"/>
    <w:rsid w:val="005708C5"/>
    <w:rsid w:val="00570DA8"/>
    <w:rsid w:val="005765E8"/>
    <w:rsid w:val="005766D1"/>
    <w:rsid w:val="005835A9"/>
    <w:rsid w:val="0058438F"/>
    <w:rsid w:val="005845E6"/>
    <w:rsid w:val="005957AB"/>
    <w:rsid w:val="005D0351"/>
    <w:rsid w:val="005D289F"/>
    <w:rsid w:val="005D567A"/>
    <w:rsid w:val="005F10D7"/>
    <w:rsid w:val="005F10E3"/>
    <w:rsid w:val="005F4568"/>
    <w:rsid w:val="00601212"/>
    <w:rsid w:val="00603364"/>
    <w:rsid w:val="00604276"/>
    <w:rsid w:val="00613C70"/>
    <w:rsid w:val="00636186"/>
    <w:rsid w:val="0063659D"/>
    <w:rsid w:val="0063718F"/>
    <w:rsid w:val="0065027B"/>
    <w:rsid w:val="006704BE"/>
    <w:rsid w:val="0068299C"/>
    <w:rsid w:val="00694138"/>
    <w:rsid w:val="006A2D1D"/>
    <w:rsid w:val="006B29DA"/>
    <w:rsid w:val="006B31AF"/>
    <w:rsid w:val="006B4EC6"/>
    <w:rsid w:val="006B6FB0"/>
    <w:rsid w:val="006B77F4"/>
    <w:rsid w:val="006E4A44"/>
    <w:rsid w:val="006F4235"/>
    <w:rsid w:val="0070065B"/>
    <w:rsid w:val="0070478C"/>
    <w:rsid w:val="007134A3"/>
    <w:rsid w:val="0071507D"/>
    <w:rsid w:val="007263DA"/>
    <w:rsid w:val="007369D3"/>
    <w:rsid w:val="00744446"/>
    <w:rsid w:val="007546A1"/>
    <w:rsid w:val="00756D62"/>
    <w:rsid w:val="00757C0B"/>
    <w:rsid w:val="007629A8"/>
    <w:rsid w:val="00766728"/>
    <w:rsid w:val="0077094C"/>
    <w:rsid w:val="00771034"/>
    <w:rsid w:val="00773BFC"/>
    <w:rsid w:val="00775163"/>
    <w:rsid w:val="00784E92"/>
    <w:rsid w:val="00791A56"/>
    <w:rsid w:val="00795688"/>
    <w:rsid w:val="00796045"/>
    <w:rsid w:val="007A5169"/>
    <w:rsid w:val="007A6497"/>
    <w:rsid w:val="007B1195"/>
    <w:rsid w:val="007D0BB5"/>
    <w:rsid w:val="007E5F72"/>
    <w:rsid w:val="007F0F28"/>
    <w:rsid w:val="007F1406"/>
    <w:rsid w:val="007F2751"/>
    <w:rsid w:val="00800AD7"/>
    <w:rsid w:val="00802C16"/>
    <w:rsid w:val="00805042"/>
    <w:rsid w:val="00810A4F"/>
    <w:rsid w:val="00812003"/>
    <w:rsid w:val="00843C38"/>
    <w:rsid w:val="00846805"/>
    <w:rsid w:val="00855770"/>
    <w:rsid w:val="00862B0C"/>
    <w:rsid w:val="00865716"/>
    <w:rsid w:val="008716AC"/>
    <w:rsid w:val="00883A27"/>
    <w:rsid w:val="00886177"/>
    <w:rsid w:val="0088625C"/>
    <w:rsid w:val="00892483"/>
    <w:rsid w:val="0089322C"/>
    <w:rsid w:val="008A54DA"/>
    <w:rsid w:val="008B3000"/>
    <w:rsid w:val="008B65A7"/>
    <w:rsid w:val="008B75AC"/>
    <w:rsid w:val="008D058A"/>
    <w:rsid w:val="008D70FD"/>
    <w:rsid w:val="008E2428"/>
    <w:rsid w:val="008E2C9C"/>
    <w:rsid w:val="00910895"/>
    <w:rsid w:val="00911040"/>
    <w:rsid w:val="00950101"/>
    <w:rsid w:val="00956801"/>
    <w:rsid w:val="0095777D"/>
    <w:rsid w:val="00957D6A"/>
    <w:rsid w:val="00962E43"/>
    <w:rsid w:val="00963F97"/>
    <w:rsid w:val="0097321F"/>
    <w:rsid w:val="0097408A"/>
    <w:rsid w:val="009762B7"/>
    <w:rsid w:val="0098418D"/>
    <w:rsid w:val="00995235"/>
    <w:rsid w:val="00995F3E"/>
    <w:rsid w:val="009B7D8A"/>
    <w:rsid w:val="009C4D71"/>
    <w:rsid w:val="009D2983"/>
    <w:rsid w:val="009D3DE3"/>
    <w:rsid w:val="009D5EFB"/>
    <w:rsid w:val="009D6001"/>
    <w:rsid w:val="009E2DFA"/>
    <w:rsid w:val="00A03FE9"/>
    <w:rsid w:val="00A15E48"/>
    <w:rsid w:val="00A1649A"/>
    <w:rsid w:val="00A217EB"/>
    <w:rsid w:val="00A2297C"/>
    <w:rsid w:val="00A30DA3"/>
    <w:rsid w:val="00A60D32"/>
    <w:rsid w:val="00A82277"/>
    <w:rsid w:val="00A866C3"/>
    <w:rsid w:val="00AA34BE"/>
    <w:rsid w:val="00AB2247"/>
    <w:rsid w:val="00AB605A"/>
    <w:rsid w:val="00AC4379"/>
    <w:rsid w:val="00AD1A02"/>
    <w:rsid w:val="00AE3313"/>
    <w:rsid w:val="00AF5D60"/>
    <w:rsid w:val="00B040B2"/>
    <w:rsid w:val="00B16908"/>
    <w:rsid w:val="00B4767D"/>
    <w:rsid w:val="00B515DB"/>
    <w:rsid w:val="00B74F50"/>
    <w:rsid w:val="00B87F19"/>
    <w:rsid w:val="00B95C39"/>
    <w:rsid w:val="00BD50A9"/>
    <w:rsid w:val="00BF3D94"/>
    <w:rsid w:val="00BF69BF"/>
    <w:rsid w:val="00BF73D9"/>
    <w:rsid w:val="00C0524A"/>
    <w:rsid w:val="00C138D0"/>
    <w:rsid w:val="00C32F4F"/>
    <w:rsid w:val="00C4660C"/>
    <w:rsid w:val="00C52A80"/>
    <w:rsid w:val="00C538BE"/>
    <w:rsid w:val="00C65A2E"/>
    <w:rsid w:val="00C71251"/>
    <w:rsid w:val="00C716B0"/>
    <w:rsid w:val="00C76435"/>
    <w:rsid w:val="00C769B2"/>
    <w:rsid w:val="00C82DD1"/>
    <w:rsid w:val="00C83DB4"/>
    <w:rsid w:val="00C93973"/>
    <w:rsid w:val="00C94F47"/>
    <w:rsid w:val="00CD4555"/>
    <w:rsid w:val="00CD490F"/>
    <w:rsid w:val="00CD6CA7"/>
    <w:rsid w:val="00CE2748"/>
    <w:rsid w:val="00CF0A96"/>
    <w:rsid w:val="00D025EC"/>
    <w:rsid w:val="00D05E57"/>
    <w:rsid w:val="00D1728C"/>
    <w:rsid w:val="00D24494"/>
    <w:rsid w:val="00D250ED"/>
    <w:rsid w:val="00D435C7"/>
    <w:rsid w:val="00D4390D"/>
    <w:rsid w:val="00D46153"/>
    <w:rsid w:val="00D51351"/>
    <w:rsid w:val="00D53087"/>
    <w:rsid w:val="00D800D2"/>
    <w:rsid w:val="00D873D9"/>
    <w:rsid w:val="00D9529B"/>
    <w:rsid w:val="00DB06AE"/>
    <w:rsid w:val="00DB0F41"/>
    <w:rsid w:val="00DB38BF"/>
    <w:rsid w:val="00DC1A65"/>
    <w:rsid w:val="00DC5D59"/>
    <w:rsid w:val="00DC738B"/>
    <w:rsid w:val="00DD79C4"/>
    <w:rsid w:val="00DE2930"/>
    <w:rsid w:val="00DE2E64"/>
    <w:rsid w:val="00DE3D9B"/>
    <w:rsid w:val="00DF6CC9"/>
    <w:rsid w:val="00E04047"/>
    <w:rsid w:val="00E075D4"/>
    <w:rsid w:val="00E07C49"/>
    <w:rsid w:val="00E12B18"/>
    <w:rsid w:val="00E12C55"/>
    <w:rsid w:val="00E13AC4"/>
    <w:rsid w:val="00E17AEC"/>
    <w:rsid w:val="00E21768"/>
    <w:rsid w:val="00E24B1F"/>
    <w:rsid w:val="00E361A4"/>
    <w:rsid w:val="00E41B1E"/>
    <w:rsid w:val="00E42BBC"/>
    <w:rsid w:val="00E44D64"/>
    <w:rsid w:val="00E5076C"/>
    <w:rsid w:val="00E607A8"/>
    <w:rsid w:val="00E75BD8"/>
    <w:rsid w:val="00E830D1"/>
    <w:rsid w:val="00E8683A"/>
    <w:rsid w:val="00EA062A"/>
    <w:rsid w:val="00EC0496"/>
    <w:rsid w:val="00EC1057"/>
    <w:rsid w:val="00EC6788"/>
    <w:rsid w:val="00EE22E9"/>
    <w:rsid w:val="00EE5A8C"/>
    <w:rsid w:val="00EE5F33"/>
    <w:rsid w:val="00EF4863"/>
    <w:rsid w:val="00EF7526"/>
    <w:rsid w:val="00F018AD"/>
    <w:rsid w:val="00F019DE"/>
    <w:rsid w:val="00F03F3D"/>
    <w:rsid w:val="00F04C4E"/>
    <w:rsid w:val="00F15D1D"/>
    <w:rsid w:val="00F22AEF"/>
    <w:rsid w:val="00F24B6A"/>
    <w:rsid w:val="00F260EA"/>
    <w:rsid w:val="00F26F57"/>
    <w:rsid w:val="00F2710B"/>
    <w:rsid w:val="00F27A2E"/>
    <w:rsid w:val="00F31065"/>
    <w:rsid w:val="00F310B3"/>
    <w:rsid w:val="00F314AF"/>
    <w:rsid w:val="00F36427"/>
    <w:rsid w:val="00F3658B"/>
    <w:rsid w:val="00F3743A"/>
    <w:rsid w:val="00F55322"/>
    <w:rsid w:val="00F62E2D"/>
    <w:rsid w:val="00F654F8"/>
    <w:rsid w:val="00F73889"/>
    <w:rsid w:val="00F80374"/>
    <w:rsid w:val="00F975CD"/>
    <w:rsid w:val="00FB5B9B"/>
    <w:rsid w:val="00FC6B08"/>
    <w:rsid w:val="00FC785A"/>
    <w:rsid w:val="00FD3643"/>
    <w:rsid w:val="00FD684E"/>
    <w:rsid w:val="00FE5312"/>
    <w:rsid w:val="00FF1C46"/>
    <w:rsid w:val="00FF6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8B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C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843C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A5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F15"/>
    <w:pPr>
      <w:spacing w:before="100" w:beforeAutospacing="1" w:after="100" w:afterAutospacing="1" w:line="240" w:lineRule="auto"/>
      <w:outlineLvl w:val="2"/>
    </w:pPr>
    <w:rPr>
      <w:rFonts w:ascii="Times" w:eastAsiaTheme="minorEastAsia" w:hAnsi="Times"/>
      <w:b/>
      <w:bCs/>
      <w:sz w:val="27"/>
      <w:szCs w:val="27"/>
      <w:lang w:val="en-CA"/>
    </w:rPr>
  </w:style>
  <w:style w:type="paragraph" w:styleId="Heading4">
    <w:name w:val="heading 4"/>
    <w:basedOn w:val="Normal"/>
    <w:next w:val="Normal"/>
    <w:link w:val="Heading4Char"/>
    <w:uiPriority w:val="9"/>
    <w:unhideWhenUsed/>
    <w:qFormat/>
    <w:rsid w:val="00FD6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CE"/>
    <w:rPr>
      <w:color w:val="0000FF" w:themeColor="hyperlink"/>
      <w:u w:val="single"/>
    </w:rPr>
  </w:style>
  <w:style w:type="paragraph" w:styleId="ListParagraph">
    <w:name w:val="List Paragraph"/>
    <w:basedOn w:val="Normal"/>
    <w:uiPriority w:val="34"/>
    <w:qFormat/>
    <w:rsid w:val="00260ECE"/>
    <w:pPr>
      <w:ind w:left="720"/>
      <w:contextualSpacing/>
    </w:pPr>
  </w:style>
  <w:style w:type="table" w:customStyle="1" w:styleId="PlainTable11">
    <w:name w:val="Plain Table 11"/>
    <w:basedOn w:val="TableNormal"/>
    <w:uiPriority w:val="41"/>
    <w:rsid w:val="00260ECE"/>
    <w:rPr>
      <w:rFonts w:eastAsiaTheme="minorHAnsi"/>
      <w:sz w:val="22"/>
      <w:szCs w:val="22"/>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60EC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260ECE"/>
    <w:rPr>
      <w:rFonts w:eastAsiaTheme="minorHAnsi"/>
      <w:sz w:val="22"/>
      <w:szCs w:val="22"/>
      <w:lang w:val="en-CA"/>
    </w:rPr>
  </w:style>
  <w:style w:type="table" w:styleId="TableGrid">
    <w:name w:val="Table Grid"/>
    <w:basedOn w:val="TableNormal"/>
    <w:uiPriority w:val="59"/>
    <w:rsid w:val="00260ECE"/>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ECE"/>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1D1F15"/>
    <w:rPr>
      <w:rFonts w:ascii="Times" w:hAnsi="Times"/>
      <w:b/>
      <w:bCs/>
      <w:sz w:val="27"/>
      <w:szCs w:val="27"/>
      <w:lang w:val="en-CA"/>
    </w:rPr>
  </w:style>
  <w:style w:type="paragraph" w:customStyle="1" w:styleId="Default">
    <w:name w:val="Default"/>
    <w:rsid w:val="00F03F3D"/>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8A54DA"/>
    <w:rPr>
      <w:color w:val="800080" w:themeColor="followedHyperlink"/>
      <w:u w:val="single"/>
    </w:rPr>
  </w:style>
  <w:style w:type="character" w:customStyle="1" w:styleId="Heading2Char">
    <w:name w:val="Heading 2 Char"/>
    <w:basedOn w:val="DefaultParagraphFont"/>
    <w:link w:val="Heading2"/>
    <w:uiPriority w:val="9"/>
    <w:semiHidden/>
    <w:rsid w:val="008A54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C3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43C38"/>
    <w:pPr>
      <w:spacing w:before="100" w:beforeAutospacing="1" w:after="100" w:afterAutospacing="1" w:line="240" w:lineRule="auto"/>
    </w:pPr>
    <w:rPr>
      <w:rFonts w:ascii="Times" w:eastAsiaTheme="minorEastAsia" w:hAnsi="Times" w:cs="Times New Roman"/>
      <w:sz w:val="20"/>
      <w:szCs w:val="20"/>
      <w:lang w:val="en-CA"/>
    </w:rPr>
  </w:style>
  <w:style w:type="character" w:customStyle="1" w:styleId="Heading4Char">
    <w:name w:val="Heading 4 Char"/>
    <w:basedOn w:val="DefaultParagraphFont"/>
    <w:link w:val="Heading4"/>
    <w:uiPriority w:val="9"/>
    <w:rsid w:val="00FD684E"/>
    <w:rPr>
      <w:rFonts w:asciiTheme="majorHAnsi" w:eastAsiaTheme="majorEastAsia" w:hAnsiTheme="majorHAnsi" w:cstheme="majorBidi"/>
      <w:i/>
      <w:iCs/>
      <w:color w:val="365F91" w:themeColor="accent1" w:themeShade="BF"/>
      <w:sz w:val="22"/>
      <w:szCs w:val="22"/>
    </w:rPr>
  </w:style>
  <w:style w:type="character" w:styleId="Strong">
    <w:name w:val="Strong"/>
    <w:basedOn w:val="DefaultParagraphFont"/>
    <w:uiPriority w:val="22"/>
    <w:qFormat/>
    <w:rsid w:val="00DE2E64"/>
    <w:rPr>
      <w:b/>
      <w:bCs/>
    </w:rPr>
  </w:style>
  <w:style w:type="character" w:styleId="Emphasis">
    <w:name w:val="Emphasis"/>
    <w:basedOn w:val="DefaultParagraphFont"/>
    <w:uiPriority w:val="20"/>
    <w:qFormat/>
    <w:rsid w:val="00DE2E64"/>
    <w:rPr>
      <w:i/>
      <w:iCs/>
    </w:rPr>
  </w:style>
  <w:style w:type="character" w:customStyle="1" w:styleId="baec5a81-e4d6-4674-97f3-e9220f0136c1">
    <w:name w:val="baec5a81-e4d6-4674-97f3-e9220f0136c1"/>
    <w:basedOn w:val="DefaultParagraphFont"/>
    <w:rsid w:val="00810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CE"/>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843C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A5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F15"/>
    <w:pPr>
      <w:spacing w:before="100" w:beforeAutospacing="1" w:after="100" w:afterAutospacing="1" w:line="240" w:lineRule="auto"/>
      <w:outlineLvl w:val="2"/>
    </w:pPr>
    <w:rPr>
      <w:rFonts w:ascii="Times" w:eastAsiaTheme="minorEastAsia" w:hAnsi="Times"/>
      <w:b/>
      <w:bCs/>
      <w:sz w:val="27"/>
      <w:szCs w:val="27"/>
      <w:lang w:val="en-CA"/>
    </w:rPr>
  </w:style>
  <w:style w:type="paragraph" w:styleId="Heading4">
    <w:name w:val="heading 4"/>
    <w:basedOn w:val="Normal"/>
    <w:next w:val="Normal"/>
    <w:link w:val="Heading4Char"/>
    <w:uiPriority w:val="9"/>
    <w:unhideWhenUsed/>
    <w:qFormat/>
    <w:rsid w:val="00FD6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CE"/>
    <w:rPr>
      <w:color w:val="0000FF" w:themeColor="hyperlink"/>
      <w:u w:val="single"/>
    </w:rPr>
  </w:style>
  <w:style w:type="paragraph" w:styleId="ListParagraph">
    <w:name w:val="List Paragraph"/>
    <w:basedOn w:val="Normal"/>
    <w:uiPriority w:val="34"/>
    <w:qFormat/>
    <w:rsid w:val="00260ECE"/>
    <w:pPr>
      <w:ind w:left="720"/>
      <w:contextualSpacing/>
    </w:pPr>
  </w:style>
  <w:style w:type="table" w:customStyle="1" w:styleId="PlainTable11">
    <w:name w:val="Plain Table 11"/>
    <w:basedOn w:val="TableNormal"/>
    <w:uiPriority w:val="41"/>
    <w:rsid w:val="00260ECE"/>
    <w:rPr>
      <w:rFonts w:eastAsiaTheme="minorHAnsi"/>
      <w:sz w:val="22"/>
      <w:szCs w:val="22"/>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60EC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260ECE"/>
    <w:rPr>
      <w:rFonts w:eastAsiaTheme="minorHAnsi"/>
      <w:sz w:val="22"/>
      <w:szCs w:val="22"/>
      <w:lang w:val="en-CA"/>
    </w:rPr>
  </w:style>
  <w:style w:type="table" w:styleId="TableGrid">
    <w:name w:val="Table Grid"/>
    <w:basedOn w:val="TableNormal"/>
    <w:uiPriority w:val="59"/>
    <w:rsid w:val="00260ECE"/>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ECE"/>
    <w:rPr>
      <w:rFonts w:ascii="Lucida Grande" w:eastAsiaTheme="minorHAnsi" w:hAnsi="Lucida Grande" w:cs="Lucida Grande"/>
      <w:sz w:val="18"/>
      <w:szCs w:val="18"/>
    </w:rPr>
  </w:style>
  <w:style w:type="character" w:customStyle="1" w:styleId="Heading3Char">
    <w:name w:val="Heading 3 Char"/>
    <w:basedOn w:val="DefaultParagraphFont"/>
    <w:link w:val="Heading3"/>
    <w:uiPriority w:val="9"/>
    <w:rsid w:val="001D1F15"/>
    <w:rPr>
      <w:rFonts w:ascii="Times" w:hAnsi="Times"/>
      <w:b/>
      <w:bCs/>
      <w:sz w:val="27"/>
      <w:szCs w:val="27"/>
      <w:lang w:val="en-CA"/>
    </w:rPr>
  </w:style>
  <w:style w:type="paragraph" w:customStyle="1" w:styleId="Default">
    <w:name w:val="Default"/>
    <w:rsid w:val="00F03F3D"/>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8A54DA"/>
    <w:rPr>
      <w:color w:val="800080" w:themeColor="followedHyperlink"/>
      <w:u w:val="single"/>
    </w:rPr>
  </w:style>
  <w:style w:type="character" w:customStyle="1" w:styleId="Heading2Char">
    <w:name w:val="Heading 2 Char"/>
    <w:basedOn w:val="DefaultParagraphFont"/>
    <w:link w:val="Heading2"/>
    <w:uiPriority w:val="9"/>
    <w:semiHidden/>
    <w:rsid w:val="008A54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C38"/>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43C38"/>
    <w:pPr>
      <w:spacing w:before="100" w:beforeAutospacing="1" w:after="100" w:afterAutospacing="1" w:line="240" w:lineRule="auto"/>
    </w:pPr>
    <w:rPr>
      <w:rFonts w:ascii="Times" w:eastAsiaTheme="minorEastAsia" w:hAnsi="Times" w:cs="Times New Roman"/>
      <w:sz w:val="20"/>
      <w:szCs w:val="20"/>
      <w:lang w:val="en-CA"/>
    </w:rPr>
  </w:style>
  <w:style w:type="character" w:customStyle="1" w:styleId="Heading4Char">
    <w:name w:val="Heading 4 Char"/>
    <w:basedOn w:val="DefaultParagraphFont"/>
    <w:link w:val="Heading4"/>
    <w:uiPriority w:val="9"/>
    <w:rsid w:val="00FD684E"/>
    <w:rPr>
      <w:rFonts w:asciiTheme="majorHAnsi" w:eastAsiaTheme="majorEastAsia" w:hAnsiTheme="majorHAnsi" w:cstheme="majorBidi"/>
      <w:i/>
      <w:iCs/>
      <w:color w:val="365F91" w:themeColor="accent1" w:themeShade="BF"/>
      <w:sz w:val="22"/>
      <w:szCs w:val="22"/>
    </w:rPr>
  </w:style>
  <w:style w:type="character" w:styleId="Strong">
    <w:name w:val="Strong"/>
    <w:basedOn w:val="DefaultParagraphFont"/>
    <w:uiPriority w:val="22"/>
    <w:qFormat/>
    <w:rsid w:val="00DE2E64"/>
    <w:rPr>
      <w:b/>
      <w:bCs/>
    </w:rPr>
  </w:style>
  <w:style w:type="character" w:styleId="Emphasis">
    <w:name w:val="Emphasis"/>
    <w:basedOn w:val="DefaultParagraphFont"/>
    <w:uiPriority w:val="20"/>
    <w:qFormat/>
    <w:rsid w:val="00DE2E64"/>
    <w:rPr>
      <w:i/>
      <w:iCs/>
    </w:rPr>
  </w:style>
  <w:style w:type="character" w:customStyle="1" w:styleId="baec5a81-e4d6-4674-97f3-e9220f0136c1">
    <w:name w:val="baec5a81-e4d6-4674-97f3-e9220f0136c1"/>
    <w:basedOn w:val="DefaultParagraphFont"/>
    <w:rsid w:val="0081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1885">
      <w:bodyDiv w:val="1"/>
      <w:marLeft w:val="0"/>
      <w:marRight w:val="0"/>
      <w:marTop w:val="0"/>
      <w:marBottom w:val="0"/>
      <w:divBdr>
        <w:top w:val="none" w:sz="0" w:space="0" w:color="auto"/>
        <w:left w:val="none" w:sz="0" w:space="0" w:color="auto"/>
        <w:bottom w:val="none" w:sz="0" w:space="0" w:color="auto"/>
        <w:right w:val="none" w:sz="0" w:space="0" w:color="auto"/>
      </w:divBdr>
      <w:divsChild>
        <w:div w:id="1318262742">
          <w:marLeft w:val="0"/>
          <w:marRight w:val="0"/>
          <w:marTop w:val="0"/>
          <w:marBottom w:val="0"/>
          <w:divBdr>
            <w:top w:val="none" w:sz="0" w:space="0" w:color="auto"/>
            <w:left w:val="none" w:sz="0" w:space="0" w:color="auto"/>
            <w:bottom w:val="none" w:sz="0" w:space="0" w:color="auto"/>
            <w:right w:val="none" w:sz="0" w:space="0" w:color="auto"/>
          </w:divBdr>
          <w:divsChild>
            <w:div w:id="693919215">
              <w:marLeft w:val="0"/>
              <w:marRight w:val="0"/>
              <w:marTop w:val="0"/>
              <w:marBottom w:val="0"/>
              <w:divBdr>
                <w:top w:val="none" w:sz="0" w:space="0" w:color="auto"/>
                <w:left w:val="none" w:sz="0" w:space="0" w:color="auto"/>
                <w:bottom w:val="none" w:sz="0" w:space="0" w:color="auto"/>
                <w:right w:val="none" w:sz="0" w:space="0" w:color="auto"/>
              </w:divBdr>
              <w:divsChild>
                <w:div w:id="2008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050">
      <w:bodyDiv w:val="1"/>
      <w:marLeft w:val="0"/>
      <w:marRight w:val="0"/>
      <w:marTop w:val="0"/>
      <w:marBottom w:val="0"/>
      <w:divBdr>
        <w:top w:val="none" w:sz="0" w:space="0" w:color="auto"/>
        <w:left w:val="none" w:sz="0" w:space="0" w:color="auto"/>
        <w:bottom w:val="none" w:sz="0" w:space="0" w:color="auto"/>
        <w:right w:val="none" w:sz="0" w:space="0" w:color="auto"/>
      </w:divBdr>
      <w:divsChild>
        <w:div w:id="256404187">
          <w:marLeft w:val="0"/>
          <w:marRight w:val="0"/>
          <w:marTop w:val="0"/>
          <w:marBottom w:val="0"/>
          <w:divBdr>
            <w:top w:val="none" w:sz="0" w:space="0" w:color="auto"/>
            <w:left w:val="none" w:sz="0" w:space="0" w:color="auto"/>
            <w:bottom w:val="none" w:sz="0" w:space="0" w:color="auto"/>
            <w:right w:val="none" w:sz="0" w:space="0" w:color="auto"/>
          </w:divBdr>
          <w:divsChild>
            <w:div w:id="1124036639">
              <w:marLeft w:val="0"/>
              <w:marRight w:val="0"/>
              <w:marTop w:val="0"/>
              <w:marBottom w:val="0"/>
              <w:divBdr>
                <w:top w:val="none" w:sz="0" w:space="0" w:color="auto"/>
                <w:left w:val="none" w:sz="0" w:space="0" w:color="auto"/>
                <w:bottom w:val="none" w:sz="0" w:space="0" w:color="auto"/>
                <w:right w:val="none" w:sz="0" w:space="0" w:color="auto"/>
              </w:divBdr>
              <w:divsChild>
                <w:div w:id="54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58">
      <w:bodyDiv w:val="1"/>
      <w:marLeft w:val="0"/>
      <w:marRight w:val="0"/>
      <w:marTop w:val="0"/>
      <w:marBottom w:val="0"/>
      <w:divBdr>
        <w:top w:val="none" w:sz="0" w:space="0" w:color="auto"/>
        <w:left w:val="none" w:sz="0" w:space="0" w:color="auto"/>
        <w:bottom w:val="none" w:sz="0" w:space="0" w:color="auto"/>
        <w:right w:val="none" w:sz="0" w:space="0" w:color="auto"/>
      </w:divBdr>
      <w:divsChild>
        <w:div w:id="1965765339">
          <w:marLeft w:val="0"/>
          <w:marRight w:val="0"/>
          <w:marTop w:val="0"/>
          <w:marBottom w:val="0"/>
          <w:divBdr>
            <w:top w:val="none" w:sz="0" w:space="0" w:color="auto"/>
            <w:left w:val="none" w:sz="0" w:space="0" w:color="auto"/>
            <w:bottom w:val="none" w:sz="0" w:space="0" w:color="auto"/>
            <w:right w:val="none" w:sz="0" w:space="0" w:color="auto"/>
          </w:divBdr>
          <w:divsChild>
            <w:div w:id="1414159973">
              <w:marLeft w:val="0"/>
              <w:marRight w:val="0"/>
              <w:marTop w:val="0"/>
              <w:marBottom w:val="0"/>
              <w:divBdr>
                <w:top w:val="none" w:sz="0" w:space="0" w:color="auto"/>
                <w:left w:val="none" w:sz="0" w:space="0" w:color="auto"/>
                <w:bottom w:val="none" w:sz="0" w:space="0" w:color="auto"/>
                <w:right w:val="none" w:sz="0" w:space="0" w:color="auto"/>
              </w:divBdr>
              <w:divsChild>
                <w:div w:id="907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6568">
      <w:bodyDiv w:val="1"/>
      <w:marLeft w:val="0"/>
      <w:marRight w:val="0"/>
      <w:marTop w:val="0"/>
      <w:marBottom w:val="0"/>
      <w:divBdr>
        <w:top w:val="none" w:sz="0" w:space="0" w:color="auto"/>
        <w:left w:val="none" w:sz="0" w:space="0" w:color="auto"/>
        <w:bottom w:val="none" w:sz="0" w:space="0" w:color="auto"/>
        <w:right w:val="none" w:sz="0" w:space="0" w:color="auto"/>
      </w:divBdr>
      <w:divsChild>
        <w:div w:id="1695882343">
          <w:marLeft w:val="0"/>
          <w:marRight w:val="0"/>
          <w:marTop w:val="0"/>
          <w:marBottom w:val="0"/>
          <w:divBdr>
            <w:top w:val="none" w:sz="0" w:space="0" w:color="auto"/>
            <w:left w:val="none" w:sz="0" w:space="0" w:color="auto"/>
            <w:bottom w:val="none" w:sz="0" w:space="0" w:color="auto"/>
            <w:right w:val="none" w:sz="0" w:space="0" w:color="auto"/>
          </w:divBdr>
          <w:divsChild>
            <w:div w:id="318382689">
              <w:marLeft w:val="0"/>
              <w:marRight w:val="0"/>
              <w:marTop w:val="0"/>
              <w:marBottom w:val="0"/>
              <w:divBdr>
                <w:top w:val="none" w:sz="0" w:space="0" w:color="auto"/>
                <w:left w:val="none" w:sz="0" w:space="0" w:color="auto"/>
                <w:bottom w:val="none" w:sz="0" w:space="0" w:color="auto"/>
                <w:right w:val="none" w:sz="0" w:space="0" w:color="auto"/>
              </w:divBdr>
              <w:divsChild>
                <w:div w:id="10560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3350">
      <w:bodyDiv w:val="1"/>
      <w:marLeft w:val="0"/>
      <w:marRight w:val="0"/>
      <w:marTop w:val="0"/>
      <w:marBottom w:val="0"/>
      <w:divBdr>
        <w:top w:val="none" w:sz="0" w:space="0" w:color="auto"/>
        <w:left w:val="none" w:sz="0" w:space="0" w:color="auto"/>
        <w:bottom w:val="none" w:sz="0" w:space="0" w:color="auto"/>
        <w:right w:val="none" w:sz="0" w:space="0" w:color="auto"/>
      </w:divBdr>
      <w:divsChild>
        <w:div w:id="1360204155">
          <w:marLeft w:val="0"/>
          <w:marRight w:val="0"/>
          <w:marTop w:val="0"/>
          <w:marBottom w:val="0"/>
          <w:divBdr>
            <w:top w:val="none" w:sz="0" w:space="0" w:color="auto"/>
            <w:left w:val="none" w:sz="0" w:space="0" w:color="auto"/>
            <w:bottom w:val="none" w:sz="0" w:space="0" w:color="auto"/>
            <w:right w:val="none" w:sz="0" w:space="0" w:color="auto"/>
          </w:divBdr>
          <w:divsChild>
            <w:div w:id="184754414">
              <w:marLeft w:val="0"/>
              <w:marRight w:val="0"/>
              <w:marTop w:val="0"/>
              <w:marBottom w:val="0"/>
              <w:divBdr>
                <w:top w:val="none" w:sz="0" w:space="0" w:color="auto"/>
                <w:left w:val="none" w:sz="0" w:space="0" w:color="auto"/>
                <w:bottom w:val="none" w:sz="0" w:space="0" w:color="auto"/>
                <w:right w:val="none" w:sz="0" w:space="0" w:color="auto"/>
              </w:divBdr>
              <w:divsChild>
                <w:div w:id="1935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545">
      <w:bodyDiv w:val="1"/>
      <w:marLeft w:val="0"/>
      <w:marRight w:val="0"/>
      <w:marTop w:val="0"/>
      <w:marBottom w:val="0"/>
      <w:divBdr>
        <w:top w:val="none" w:sz="0" w:space="0" w:color="auto"/>
        <w:left w:val="none" w:sz="0" w:space="0" w:color="auto"/>
        <w:bottom w:val="none" w:sz="0" w:space="0" w:color="auto"/>
        <w:right w:val="none" w:sz="0" w:space="0" w:color="auto"/>
      </w:divBdr>
    </w:div>
    <w:div w:id="703218480">
      <w:bodyDiv w:val="1"/>
      <w:marLeft w:val="0"/>
      <w:marRight w:val="0"/>
      <w:marTop w:val="0"/>
      <w:marBottom w:val="0"/>
      <w:divBdr>
        <w:top w:val="none" w:sz="0" w:space="0" w:color="auto"/>
        <w:left w:val="none" w:sz="0" w:space="0" w:color="auto"/>
        <w:bottom w:val="none" w:sz="0" w:space="0" w:color="auto"/>
        <w:right w:val="none" w:sz="0" w:space="0" w:color="auto"/>
      </w:divBdr>
      <w:divsChild>
        <w:div w:id="285745752">
          <w:marLeft w:val="0"/>
          <w:marRight w:val="0"/>
          <w:marTop w:val="0"/>
          <w:marBottom w:val="0"/>
          <w:divBdr>
            <w:top w:val="none" w:sz="0" w:space="0" w:color="auto"/>
            <w:left w:val="none" w:sz="0" w:space="0" w:color="auto"/>
            <w:bottom w:val="none" w:sz="0" w:space="0" w:color="auto"/>
            <w:right w:val="none" w:sz="0" w:space="0" w:color="auto"/>
          </w:divBdr>
          <w:divsChild>
            <w:div w:id="1248811962">
              <w:marLeft w:val="0"/>
              <w:marRight w:val="0"/>
              <w:marTop w:val="0"/>
              <w:marBottom w:val="0"/>
              <w:divBdr>
                <w:top w:val="none" w:sz="0" w:space="0" w:color="auto"/>
                <w:left w:val="none" w:sz="0" w:space="0" w:color="auto"/>
                <w:bottom w:val="none" w:sz="0" w:space="0" w:color="auto"/>
                <w:right w:val="none" w:sz="0" w:space="0" w:color="auto"/>
              </w:divBdr>
              <w:divsChild>
                <w:div w:id="953174550">
                  <w:marLeft w:val="0"/>
                  <w:marRight w:val="0"/>
                  <w:marTop w:val="0"/>
                  <w:marBottom w:val="0"/>
                  <w:divBdr>
                    <w:top w:val="none" w:sz="0" w:space="0" w:color="auto"/>
                    <w:left w:val="none" w:sz="0" w:space="0" w:color="auto"/>
                    <w:bottom w:val="none" w:sz="0" w:space="0" w:color="auto"/>
                    <w:right w:val="none" w:sz="0" w:space="0" w:color="auto"/>
                  </w:divBdr>
                  <w:divsChild>
                    <w:div w:id="1514758676">
                      <w:marLeft w:val="0"/>
                      <w:marRight w:val="0"/>
                      <w:marTop w:val="0"/>
                      <w:marBottom w:val="0"/>
                      <w:divBdr>
                        <w:top w:val="none" w:sz="0" w:space="0" w:color="auto"/>
                        <w:left w:val="none" w:sz="0" w:space="0" w:color="auto"/>
                        <w:bottom w:val="none" w:sz="0" w:space="0" w:color="auto"/>
                        <w:right w:val="none" w:sz="0" w:space="0" w:color="auto"/>
                      </w:divBdr>
                      <w:divsChild>
                        <w:div w:id="837694456">
                          <w:marLeft w:val="0"/>
                          <w:marRight w:val="0"/>
                          <w:marTop w:val="0"/>
                          <w:marBottom w:val="0"/>
                          <w:divBdr>
                            <w:top w:val="none" w:sz="0" w:space="0" w:color="auto"/>
                            <w:left w:val="none" w:sz="0" w:space="0" w:color="auto"/>
                            <w:bottom w:val="none" w:sz="0" w:space="0" w:color="auto"/>
                            <w:right w:val="none" w:sz="0" w:space="0" w:color="auto"/>
                          </w:divBdr>
                          <w:divsChild>
                            <w:div w:id="1986809709">
                              <w:marLeft w:val="0"/>
                              <w:marRight w:val="0"/>
                              <w:marTop w:val="0"/>
                              <w:marBottom w:val="0"/>
                              <w:divBdr>
                                <w:top w:val="none" w:sz="0" w:space="0" w:color="auto"/>
                                <w:left w:val="none" w:sz="0" w:space="0" w:color="auto"/>
                                <w:bottom w:val="none" w:sz="0" w:space="0" w:color="auto"/>
                                <w:right w:val="none" w:sz="0" w:space="0" w:color="auto"/>
                              </w:divBdr>
                              <w:divsChild>
                                <w:div w:id="1132864277">
                                  <w:marLeft w:val="0"/>
                                  <w:marRight w:val="0"/>
                                  <w:marTop w:val="0"/>
                                  <w:marBottom w:val="0"/>
                                  <w:divBdr>
                                    <w:top w:val="none" w:sz="0" w:space="0" w:color="auto"/>
                                    <w:left w:val="none" w:sz="0" w:space="0" w:color="auto"/>
                                    <w:bottom w:val="none" w:sz="0" w:space="0" w:color="auto"/>
                                    <w:right w:val="none" w:sz="0" w:space="0" w:color="auto"/>
                                  </w:divBdr>
                                  <w:divsChild>
                                    <w:div w:id="532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4003">
      <w:bodyDiv w:val="1"/>
      <w:marLeft w:val="0"/>
      <w:marRight w:val="0"/>
      <w:marTop w:val="0"/>
      <w:marBottom w:val="0"/>
      <w:divBdr>
        <w:top w:val="none" w:sz="0" w:space="0" w:color="auto"/>
        <w:left w:val="none" w:sz="0" w:space="0" w:color="auto"/>
        <w:bottom w:val="none" w:sz="0" w:space="0" w:color="auto"/>
        <w:right w:val="none" w:sz="0" w:space="0" w:color="auto"/>
      </w:divBdr>
    </w:div>
    <w:div w:id="1022124871">
      <w:bodyDiv w:val="1"/>
      <w:marLeft w:val="0"/>
      <w:marRight w:val="0"/>
      <w:marTop w:val="0"/>
      <w:marBottom w:val="0"/>
      <w:divBdr>
        <w:top w:val="none" w:sz="0" w:space="0" w:color="auto"/>
        <w:left w:val="none" w:sz="0" w:space="0" w:color="auto"/>
        <w:bottom w:val="none" w:sz="0" w:space="0" w:color="auto"/>
        <w:right w:val="none" w:sz="0" w:space="0" w:color="auto"/>
      </w:divBdr>
      <w:divsChild>
        <w:div w:id="1158578090">
          <w:marLeft w:val="0"/>
          <w:marRight w:val="0"/>
          <w:marTop w:val="0"/>
          <w:marBottom w:val="0"/>
          <w:divBdr>
            <w:top w:val="none" w:sz="0" w:space="0" w:color="auto"/>
            <w:left w:val="none" w:sz="0" w:space="0" w:color="auto"/>
            <w:bottom w:val="none" w:sz="0" w:space="0" w:color="auto"/>
            <w:right w:val="none" w:sz="0" w:space="0" w:color="auto"/>
          </w:divBdr>
          <w:divsChild>
            <w:div w:id="1334410471">
              <w:marLeft w:val="0"/>
              <w:marRight w:val="0"/>
              <w:marTop w:val="0"/>
              <w:marBottom w:val="0"/>
              <w:divBdr>
                <w:top w:val="none" w:sz="0" w:space="0" w:color="auto"/>
                <w:left w:val="none" w:sz="0" w:space="0" w:color="auto"/>
                <w:bottom w:val="none" w:sz="0" w:space="0" w:color="auto"/>
                <w:right w:val="none" w:sz="0" w:space="0" w:color="auto"/>
              </w:divBdr>
              <w:divsChild>
                <w:div w:id="291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358">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404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710571">
          <w:marLeft w:val="0"/>
          <w:marRight w:val="0"/>
          <w:marTop w:val="0"/>
          <w:marBottom w:val="0"/>
          <w:divBdr>
            <w:top w:val="none" w:sz="0" w:space="0" w:color="auto"/>
            <w:left w:val="none" w:sz="0" w:space="0" w:color="auto"/>
            <w:bottom w:val="none" w:sz="0" w:space="0" w:color="auto"/>
            <w:right w:val="none" w:sz="0" w:space="0" w:color="auto"/>
          </w:divBdr>
          <w:divsChild>
            <w:div w:id="838696828">
              <w:marLeft w:val="0"/>
              <w:marRight w:val="0"/>
              <w:marTop w:val="0"/>
              <w:marBottom w:val="0"/>
              <w:divBdr>
                <w:top w:val="none" w:sz="0" w:space="0" w:color="auto"/>
                <w:left w:val="none" w:sz="0" w:space="0" w:color="auto"/>
                <w:bottom w:val="none" w:sz="0" w:space="0" w:color="auto"/>
                <w:right w:val="none" w:sz="0" w:space="0" w:color="auto"/>
              </w:divBdr>
              <w:divsChild>
                <w:div w:id="1107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098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33">
          <w:marLeft w:val="0"/>
          <w:marRight w:val="0"/>
          <w:marTop w:val="0"/>
          <w:marBottom w:val="0"/>
          <w:divBdr>
            <w:top w:val="none" w:sz="0" w:space="0" w:color="auto"/>
            <w:left w:val="none" w:sz="0" w:space="0" w:color="auto"/>
            <w:bottom w:val="none" w:sz="0" w:space="0" w:color="auto"/>
            <w:right w:val="none" w:sz="0" w:space="0" w:color="auto"/>
          </w:divBdr>
          <w:divsChild>
            <w:div w:id="11301698">
              <w:marLeft w:val="0"/>
              <w:marRight w:val="0"/>
              <w:marTop w:val="0"/>
              <w:marBottom w:val="0"/>
              <w:divBdr>
                <w:top w:val="none" w:sz="0" w:space="0" w:color="auto"/>
                <w:left w:val="none" w:sz="0" w:space="0" w:color="auto"/>
                <w:bottom w:val="none" w:sz="0" w:space="0" w:color="auto"/>
                <w:right w:val="none" w:sz="0" w:space="0" w:color="auto"/>
              </w:divBdr>
              <w:divsChild>
                <w:div w:id="281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0914">
      <w:bodyDiv w:val="1"/>
      <w:marLeft w:val="0"/>
      <w:marRight w:val="0"/>
      <w:marTop w:val="0"/>
      <w:marBottom w:val="0"/>
      <w:divBdr>
        <w:top w:val="none" w:sz="0" w:space="0" w:color="auto"/>
        <w:left w:val="none" w:sz="0" w:space="0" w:color="auto"/>
        <w:bottom w:val="none" w:sz="0" w:space="0" w:color="auto"/>
        <w:right w:val="none" w:sz="0" w:space="0" w:color="auto"/>
      </w:divBdr>
    </w:div>
    <w:div w:id="1729912723">
      <w:bodyDiv w:val="1"/>
      <w:marLeft w:val="0"/>
      <w:marRight w:val="0"/>
      <w:marTop w:val="0"/>
      <w:marBottom w:val="0"/>
      <w:divBdr>
        <w:top w:val="none" w:sz="0" w:space="0" w:color="auto"/>
        <w:left w:val="none" w:sz="0" w:space="0" w:color="auto"/>
        <w:bottom w:val="none" w:sz="0" w:space="0" w:color="auto"/>
        <w:right w:val="none" w:sz="0" w:space="0" w:color="auto"/>
      </w:divBdr>
    </w:div>
    <w:div w:id="1827163635">
      <w:bodyDiv w:val="1"/>
      <w:marLeft w:val="0"/>
      <w:marRight w:val="0"/>
      <w:marTop w:val="0"/>
      <w:marBottom w:val="0"/>
      <w:divBdr>
        <w:top w:val="none" w:sz="0" w:space="0" w:color="auto"/>
        <w:left w:val="none" w:sz="0" w:space="0" w:color="auto"/>
        <w:bottom w:val="none" w:sz="0" w:space="0" w:color="auto"/>
        <w:right w:val="none" w:sz="0" w:space="0" w:color="auto"/>
      </w:divBdr>
      <w:divsChild>
        <w:div w:id="1042049806">
          <w:marLeft w:val="0"/>
          <w:marRight w:val="0"/>
          <w:marTop w:val="0"/>
          <w:marBottom w:val="0"/>
          <w:divBdr>
            <w:top w:val="none" w:sz="0" w:space="0" w:color="auto"/>
            <w:left w:val="none" w:sz="0" w:space="0" w:color="auto"/>
            <w:bottom w:val="none" w:sz="0" w:space="0" w:color="auto"/>
            <w:right w:val="none" w:sz="0" w:space="0" w:color="auto"/>
          </w:divBdr>
          <w:divsChild>
            <w:div w:id="1520270850">
              <w:marLeft w:val="0"/>
              <w:marRight w:val="0"/>
              <w:marTop w:val="0"/>
              <w:marBottom w:val="0"/>
              <w:divBdr>
                <w:top w:val="none" w:sz="0" w:space="0" w:color="auto"/>
                <w:left w:val="none" w:sz="0" w:space="0" w:color="auto"/>
                <w:bottom w:val="none" w:sz="0" w:space="0" w:color="auto"/>
                <w:right w:val="none" w:sz="0" w:space="0" w:color="auto"/>
              </w:divBdr>
              <w:divsChild>
                <w:div w:id="1363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5879">
          <w:marLeft w:val="0"/>
          <w:marRight w:val="0"/>
          <w:marTop w:val="0"/>
          <w:marBottom w:val="0"/>
          <w:divBdr>
            <w:top w:val="none" w:sz="0" w:space="0" w:color="auto"/>
            <w:left w:val="none" w:sz="0" w:space="0" w:color="auto"/>
            <w:bottom w:val="none" w:sz="0" w:space="0" w:color="auto"/>
            <w:right w:val="none" w:sz="0" w:space="0" w:color="auto"/>
          </w:divBdr>
          <w:divsChild>
            <w:div w:id="2050425">
              <w:marLeft w:val="0"/>
              <w:marRight w:val="0"/>
              <w:marTop w:val="0"/>
              <w:marBottom w:val="0"/>
              <w:divBdr>
                <w:top w:val="none" w:sz="0" w:space="0" w:color="auto"/>
                <w:left w:val="none" w:sz="0" w:space="0" w:color="auto"/>
                <w:bottom w:val="none" w:sz="0" w:space="0" w:color="auto"/>
                <w:right w:val="none" w:sz="0" w:space="0" w:color="auto"/>
              </w:divBdr>
              <w:divsChild>
                <w:div w:id="581372368">
                  <w:marLeft w:val="0"/>
                  <w:marRight w:val="0"/>
                  <w:marTop w:val="0"/>
                  <w:marBottom w:val="0"/>
                  <w:divBdr>
                    <w:top w:val="none" w:sz="0" w:space="0" w:color="auto"/>
                    <w:left w:val="none" w:sz="0" w:space="0" w:color="auto"/>
                    <w:bottom w:val="none" w:sz="0" w:space="0" w:color="auto"/>
                    <w:right w:val="none" w:sz="0" w:space="0" w:color="auto"/>
                  </w:divBdr>
                </w:div>
              </w:divsChild>
            </w:div>
            <w:div w:id="1742948205">
              <w:marLeft w:val="0"/>
              <w:marRight w:val="0"/>
              <w:marTop w:val="0"/>
              <w:marBottom w:val="0"/>
              <w:divBdr>
                <w:top w:val="none" w:sz="0" w:space="0" w:color="auto"/>
                <w:left w:val="none" w:sz="0" w:space="0" w:color="auto"/>
                <w:bottom w:val="none" w:sz="0" w:space="0" w:color="auto"/>
                <w:right w:val="none" w:sz="0" w:space="0" w:color="auto"/>
              </w:divBdr>
              <w:divsChild>
                <w:div w:id="1238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4480">
      <w:bodyDiv w:val="1"/>
      <w:marLeft w:val="0"/>
      <w:marRight w:val="0"/>
      <w:marTop w:val="0"/>
      <w:marBottom w:val="0"/>
      <w:divBdr>
        <w:top w:val="none" w:sz="0" w:space="0" w:color="auto"/>
        <w:left w:val="none" w:sz="0" w:space="0" w:color="auto"/>
        <w:bottom w:val="none" w:sz="0" w:space="0" w:color="auto"/>
        <w:right w:val="none" w:sz="0" w:space="0" w:color="auto"/>
      </w:divBdr>
      <w:divsChild>
        <w:div w:id="815344683">
          <w:marLeft w:val="0"/>
          <w:marRight w:val="0"/>
          <w:marTop w:val="0"/>
          <w:marBottom w:val="0"/>
          <w:divBdr>
            <w:top w:val="none" w:sz="0" w:space="0" w:color="auto"/>
            <w:left w:val="none" w:sz="0" w:space="0" w:color="auto"/>
            <w:bottom w:val="none" w:sz="0" w:space="0" w:color="auto"/>
            <w:right w:val="none" w:sz="0" w:space="0" w:color="auto"/>
          </w:divBdr>
          <w:divsChild>
            <w:div w:id="1489323758">
              <w:marLeft w:val="0"/>
              <w:marRight w:val="0"/>
              <w:marTop w:val="0"/>
              <w:marBottom w:val="0"/>
              <w:divBdr>
                <w:top w:val="none" w:sz="0" w:space="0" w:color="auto"/>
                <w:left w:val="none" w:sz="0" w:space="0" w:color="auto"/>
                <w:bottom w:val="none" w:sz="0" w:space="0" w:color="auto"/>
                <w:right w:val="none" w:sz="0" w:space="0" w:color="auto"/>
              </w:divBdr>
              <w:divsChild>
                <w:div w:id="335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00501">
      <w:bodyDiv w:val="1"/>
      <w:marLeft w:val="0"/>
      <w:marRight w:val="0"/>
      <w:marTop w:val="0"/>
      <w:marBottom w:val="0"/>
      <w:divBdr>
        <w:top w:val="none" w:sz="0" w:space="0" w:color="auto"/>
        <w:left w:val="none" w:sz="0" w:space="0" w:color="auto"/>
        <w:bottom w:val="none" w:sz="0" w:space="0" w:color="auto"/>
        <w:right w:val="none" w:sz="0" w:space="0" w:color="auto"/>
      </w:divBdr>
      <w:divsChild>
        <w:div w:id="1425804822">
          <w:marLeft w:val="0"/>
          <w:marRight w:val="0"/>
          <w:marTop w:val="0"/>
          <w:marBottom w:val="0"/>
          <w:divBdr>
            <w:top w:val="none" w:sz="0" w:space="0" w:color="auto"/>
            <w:left w:val="none" w:sz="0" w:space="0" w:color="auto"/>
            <w:bottom w:val="none" w:sz="0" w:space="0" w:color="auto"/>
            <w:right w:val="none" w:sz="0" w:space="0" w:color="auto"/>
          </w:divBdr>
          <w:divsChild>
            <w:div w:id="682054234">
              <w:marLeft w:val="0"/>
              <w:marRight w:val="0"/>
              <w:marTop w:val="0"/>
              <w:marBottom w:val="0"/>
              <w:divBdr>
                <w:top w:val="none" w:sz="0" w:space="0" w:color="auto"/>
                <w:left w:val="none" w:sz="0" w:space="0" w:color="auto"/>
                <w:bottom w:val="none" w:sz="0" w:space="0" w:color="auto"/>
                <w:right w:val="none" w:sz="0" w:space="0" w:color="auto"/>
              </w:divBdr>
              <w:divsChild>
                <w:div w:id="145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ofata.com/" TargetMode="External"/><Relationship Id="rId13" Type="http://schemas.openxmlformats.org/officeDocument/2006/relationships/hyperlink" Target="http://www.teachers.ab.ca/For%20Members/Professional%20Development/Pages/Webinars.aspx"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mailto:amberzeroone@gmail.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ers.ab.ca/Publications/ATA%20News/Volume%2050%202015-16/Number-5/Pages/School-boards-carrying.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elaine.willette@teachers.ab.ca" TargetMode="External"/><Relationship Id="rId11" Type="http://schemas.openxmlformats.org/officeDocument/2006/relationships/hyperlink" Target="http://www.teachers.ab.ca/Publications/ATA%20Magazine/Pages/default.aspx" TargetMode="External"/><Relationship Id="rId5" Type="http://schemas.openxmlformats.org/officeDocument/2006/relationships/webSettings" Target="webSettings.xml"/><Relationship Id="rId15" Type="http://schemas.openxmlformats.org/officeDocument/2006/relationships/hyperlink" Target="mailto:jc.couture@ata.ab.ca" TargetMode="External"/><Relationship Id="rId10" Type="http://schemas.openxmlformats.org/officeDocument/2006/relationships/hyperlink" Target="http://www.teachers.ab.ca/For%20Members/Programs%20and%20Services/International%20Cooperation/Pages/Project%20Overseas.asp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la201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48070168F26448DAC58162C3FE566" ma:contentTypeVersion="0" ma:contentTypeDescription="Create a new document." ma:contentTypeScope="" ma:versionID="cc258dfb2af289dcabbddae396472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6D820-CB9F-4441-A762-4CADA710F947}"/>
</file>

<file path=customXml/itemProps2.xml><?xml version="1.0" encoding="utf-8"?>
<ds:datastoreItem xmlns:ds="http://schemas.openxmlformats.org/officeDocument/2006/customXml" ds:itemID="{A67FE787-9C1E-406B-AD2F-086EB71064B7}"/>
</file>

<file path=customXml/itemProps3.xml><?xml version="1.0" encoding="utf-8"?>
<ds:datastoreItem xmlns:ds="http://schemas.openxmlformats.org/officeDocument/2006/customXml" ds:itemID="{B5AFB5A3-5364-498B-9FEE-95EC45203BFA}"/>
</file>

<file path=docProps/app.xml><?xml version="1.0" encoding="utf-8"?>
<Properties xmlns="http://schemas.openxmlformats.org/officeDocument/2006/extended-properties" xmlns:vt="http://schemas.openxmlformats.org/officeDocument/2006/docPropsVTypes">
  <Template>Normal</Template>
  <TotalTime>1867</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Myshchyshyn</dc:creator>
  <cp:keywords/>
  <dc:description/>
  <cp:lastModifiedBy>\</cp:lastModifiedBy>
  <cp:revision>42</cp:revision>
  <cp:lastPrinted>2015-09-29T18:52:00Z</cp:lastPrinted>
  <dcterms:created xsi:type="dcterms:W3CDTF">2015-10-29T15:05:00Z</dcterms:created>
  <dcterms:modified xsi:type="dcterms:W3CDTF">2015-11-02T21:39:00Z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0x010100BA648070168F26448DAC58162C3FE566</vt:lpwstr>
  </property>
</Properties>
</file>